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B7FD" w14:textId="123DBEBA" w:rsidR="00BA2BE9" w:rsidRPr="008165D6" w:rsidRDefault="00BA2BE9" w:rsidP="00065D44">
      <w:pPr>
        <w:spacing w:line="480" w:lineRule="auto"/>
        <w:rPr>
          <w:rFonts w:ascii="Times New Roman" w:hAnsi="Times New Roman" w:cs="Times New Roman"/>
        </w:rPr>
      </w:pPr>
    </w:p>
    <w:p w14:paraId="3A046CE2" w14:textId="77777777" w:rsidR="00BA2BE9" w:rsidRPr="008165D6" w:rsidRDefault="00BA2BE9" w:rsidP="00065D44">
      <w:pPr>
        <w:spacing w:line="480" w:lineRule="auto"/>
        <w:rPr>
          <w:rFonts w:ascii="Times New Roman" w:hAnsi="Times New Roman" w:cs="Times New Roman"/>
          <w:b/>
          <w:sz w:val="32"/>
        </w:rPr>
      </w:pPr>
    </w:p>
    <w:p w14:paraId="50CA8F42" w14:textId="20AFBC5A" w:rsidR="00BA2BE9" w:rsidRPr="008165D6" w:rsidRDefault="008D5ED0" w:rsidP="008D5ED0">
      <w:pPr>
        <w:tabs>
          <w:tab w:val="center" w:pos="4680"/>
          <w:tab w:val="left" w:pos="7240"/>
        </w:tabs>
        <w:spacing w:line="480" w:lineRule="auto"/>
        <w:rPr>
          <w:rFonts w:ascii="Times New Roman" w:hAnsi="Times New Roman" w:cs="Times New Roman"/>
          <w:b/>
        </w:rPr>
      </w:pPr>
      <w:r w:rsidRPr="008165D6">
        <w:rPr>
          <w:rFonts w:ascii="Times New Roman" w:hAnsi="Times New Roman" w:cs="Times New Roman"/>
          <w:b/>
          <w:sz w:val="28"/>
        </w:rPr>
        <w:tab/>
      </w:r>
      <w:r w:rsidR="00BA2BE9" w:rsidRPr="004F0C99">
        <w:rPr>
          <w:rFonts w:ascii="Times New Roman" w:hAnsi="Times New Roman" w:cs="Times New Roman"/>
          <w:b/>
          <w:sz w:val="32"/>
          <w:szCs w:val="28"/>
        </w:rPr>
        <w:t>How Can Belief be Akratic?</w:t>
      </w:r>
      <w:r w:rsidRPr="008165D6">
        <w:rPr>
          <w:rFonts w:ascii="Times New Roman" w:hAnsi="Times New Roman" w:cs="Times New Roman"/>
          <w:b/>
          <w:sz w:val="28"/>
        </w:rPr>
        <w:tab/>
      </w:r>
    </w:p>
    <w:p w14:paraId="20C54B5B" w14:textId="45775AE3" w:rsidR="00BA2BE9" w:rsidRDefault="00BA2BE9" w:rsidP="00BA2BE9">
      <w:pPr>
        <w:spacing w:line="480" w:lineRule="auto"/>
        <w:jc w:val="center"/>
        <w:rPr>
          <w:rFonts w:ascii="Times New Roman" w:hAnsi="Times New Roman" w:cs="Times New Roman"/>
        </w:rPr>
      </w:pPr>
    </w:p>
    <w:p w14:paraId="219805A1" w14:textId="1560E35C" w:rsidR="004F0C99" w:rsidRDefault="004F0C99" w:rsidP="004F0C99">
      <w:pPr>
        <w:spacing w:line="480" w:lineRule="auto"/>
        <w:jc w:val="center"/>
        <w:rPr>
          <w:rFonts w:ascii="Times New Roman" w:hAnsi="Times New Roman" w:cs="Times New Roman"/>
        </w:rPr>
      </w:pPr>
      <w:r>
        <w:rPr>
          <w:rFonts w:ascii="Times New Roman" w:hAnsi="Times New Roman" w:cs="Times New Roman"/>
        </w:rPr>
        <w:t xml:space="preserve">Final version, August 2021; forthcoming in </w:t>
      </w:r>
      <w:proofErr w:type="spellStart"/>
      <w:r>
        <w:rPr>
          <w:rFonts w:ascii="Times New Roman" w:hAnsi="Times New Roman" w:cs="Times New Roman"/>
          <w:i/>
          <w:iCs/>
        </w:rPr>
        <w:t>Synthese</w:t>
      </w:r>
      <w:proofErr w:type="spellEnd"/>
    </w:p>
    <w:p w14:paraId="795C9A56" w14:textId="7099CA34" w:rsidR="004F0C99" w:rsidRDefault="004F0C99" w:rsidP="00BA2BE9">
      <w:pPr>
        <w:spacing w:line="480" w:lineRule="auto"/>
        <w:jc w:val="center"/>
        <w:rPr>
          <w:rFonts w:ascii="Times New Roman" w:hAnsi="Times New Roman" w:cs="Times New Roman"/>
        </w:rPr>
      </w:pPr>
    </w:p>
    <w:p w14:paraId="56EF1B8F" w14:textId="77777777" w:rsidR="004F0C99" w:rsidRPr="004F0C99" w:rsidRDefault="004F0C99" w:rsidP="00BA2BE9">
      <w:pPr>
        <w:spacing w:line="480" w:lineRule="auto"/>
        <w:jc w:val="center"/>
        <w:rPr>
          <w:rFonts w:ascii="Times New Roman" w:hAnsi="Times New Roman" w:cs="Times New Roman"/>
        </w:rPr>
      </w:pPr>
    </w:p>
    <w:p w14:paraId="540B8CBD" w14:textId="77777777" w:rsidR="00F97568" w:rsidRDefault="00F97568" w:rsidP="00F97568">
      <w:pPr>
        <w:spacing w:line="480" w:lineRule="auto"/>
        <w:jc w:val="center"/>
        <w:rPr>
          <w:rFonts w:ascii="Times New Roman" w:hAnsi="Times New Roman" w:cs="Times New Roman"/>
        </w:rPr>
      </w:pPr>
      <w:r>
        <w:rPr>
          <w:rFonts w:ascii="Times New Roman" w:hAnsi="Times New Roman" w:cs="Times New Roman"/>
        </w:rPr>
        <w:t>Eugene Chislenko</w:t>
      </w:r>
    </w:p>
    <w:p w14:paraId="5A23044E" w14:textId="40FEF83E" w:rsidR="00F97568" w:rsidRDefault="00F97568" w:rsidP="00F97568">
      <w:pPr>
        <w:spacing w:line="480" w:lineRule="auto"/>
        <w:jc w:val="center"/>
        <w:rPr>
          <w:rFonts w:ascii="Times New Roman" w:hAnsi="Times New Roman" w:cs="Times New Roman"/>
        </w:rPr>
      </w:pPr>
      <w:r>
        <w:rPr>
          <w:rFonts w:ascii="Times New Roman" w:hAnsi="Times New Roman" w:cs="Times New Roman"/>
        </w:rPr>
        <w:t>Temple University</w:t>
      </w:r>
    </w:p>
    <w:p w14:paraId="342807CB" w14:textId="77777777" w:rsidR="00F97568" w:rsidRDefault="00BB518D" w:rsidP="00F97568">
      <w:pPr>
        <w:spacing w:line="480" w:lineRule="auto"/>
        <w:jc w:val="center"/>
        <w:rPr>
          <w:rStyle w:val="Hyperlink"/>
          <w:rFonts w:ascii="Times New Roman" w:hAnsi="Times New Roman" w:cs="Times New Roman"/>
        </w:rPr>
      </w:pPr>
      <w:hyperlink r:id="rId7" w:history="1">
        <w:r w:rsidR="00F97568" w:rsidRPr="00105ACA">
          <w:rPr>
            <w:rStyle w:val="Hyperlink"/>
            <w:rFonts w:ascii="Times New Roman" w:hAnsi="Times New Roman" w:cs="Times New Roman"/>
          </w:rPr>
          <w:t>chislenko@temple.edu</w:t>
        </w:r>
      </w:hyperlink>
    </w:p>
    <w:p w14:paraId="0206A599" w14:textId="77777777" w:rsidR="00F97568" w:rsidRPr="008165D6" w:rsidRDefault="00F97568" w:rsidP="00BA2BE9">
      <w:pPr>
        <w:spacing w:line="480" w:lineRule="auto"/>
        <w:jc w:val="center"/>
        <w:rPr>
          <w:rFonts w:ascii="Times New Roman" w:hAnsi="Times New Roman" w:cs="Times New Roman"/>
        </w:rPr>
      </w:pPr>
    </w:p>
    <w:p w14:paraId="12DCC1D3" w14:textId="77777777" w:rsidR="00BA2BE9" w:rsidRPr="008165D6" w:rsidRDefault="00BA2BE9" w:rsidP="00065D44">
      <w:pPr>
        <w:spacing w:line="480" w:lineRule="auto"/>
        <w:rPr>
          <w:rFonts w:ascii="Times New Roman" w:hAnsi="Times New Roman" w:cs="Times New Roman"/>
        </w:rPr>
      </w:pPr>
    </w:p>
    <w:p w14:paraId="4BE89BF1" w14:textId="5794AF41" w:rsidR="00BA2BE9" w:rsidRPr="008165D6" w:rsidRDefault="00BA2BE9" w:rsidP="00BA2BE9">
      <w:pPr>
        <w:spacing w:line="480" w:lineRule="auto"/>
        <w:jc w:val="both"/>
        <w:rPr>
          <w:rFonts w:ascii="Times New Roman" w:hAnsi="Times New Roman" w:cs="Times New Roman"/>
        </w:rPr>
      </w:pPr>
      <w:r w:rsidRPr="008165D6">
        <w:rPr>
          <w:rFonts w:ascii="Times New Roman" w:hAnsi="Times New Roman" w:cs="Times New Roman"/>
          <w:i/>
        </w:rPr>
        <w:t>Abstract:</w:t>
      </w:r>
      <w:r w:rsidRPr="008165D6">
        <w:rPr>
          <w:rFonts w:ascii="Times New Roman" w:hAnsi="Times New Roman" w:cs="Times New Roman"/>
          <w:b/>
        </w:rPr>
        <w:t xml:space="preserve"> </w:t>
      </w:r>
      <w:r w:rsidRPr="008165D6">
        <w:rPr>
          <w:rFonts w:ascii="Times New Roman" w:hAnsi="Times New Roman" w:cs="Times New Roman"/>
        </w:rPr>
        <w:t xml:space="preserve">Akratic belief, or belief one believes one should not have, has often been thought to be impossible. I argue that the possibility of akratic belief should be accepted as a pre-theoretical datum. </w:t>
      </w:r>
      <w:r w:rsidR="00250444" w:rsidRPr="008165D6">
        <w:rPr>
          <w:rFonts w:ascii="Times New Roman" w:hAnsi="Times New Roman" w:cs="Times New Roman"/>
        </w:rPr>
        <w:t xml:space="preserve">I distinguish intuitive, defensive, systematic, and diagnostic ways of arguing for this view, and offer an argument that combines them. After offering intuitive examples of akratic belief, </w:t>
      </w:r>
      <w:r w:rsidRPr="008165D6">
        <w:rPr>
          <w:rFonts w:ascii="Times New Roman" w:hAnsi="Times New Roman" w:cs="Times New Roman"/>
        </w:rPr>
        <w:t>I defend th</w:t>
      </w:r>
      <w:r w:rsidR="00250444" w:rsidRPr="008165D6">
        <w:rPr>
          <w:rFonts w:ascii="Times New Roman" w:hAnsi="Times New Roman" w:cs="Times New Roman"/>
        </w:rPr>
        <w:t>ose examples</w:t>
      </w:r>
      <w:r w:rsidRPr="008165D6">
        <w:rPr>
          <w:rFonts w:ascii="Times New Roman" w:hAnsi="Times New Roman" w:cs="Times New Roman"/>
        </w:rPr>
        <w:t xml:space="preserve"> against a common argument against the possibility of akratic belief, which I call the </w:t>
      </w:r>
      <w:r w:rsidR="00381C2C" w:rsidRPr="008165D6">
        <w:rPr>
          <w:rFonts w:ascii="Times New Roman" w:hAnsi="Times New Roman" w:cs="Times New Roman"/>
        </w:rPr>
        <w:t>N</w:t>
      </w:r>
      <w:r w:rsidRPr="008165D6">
        <w:rPr>
          <w:rFonts w:ascii="Times New Roman" w:hAnsi="Times New Roman" w:cs="Times New Roman"/>
        </w:rPr>
        <w:t xml:space="preserve">ullification </w:t>
      </w:r>
      <w:r w:rsidR="00381C2C" w:rsidRPr="008165D6">
        <w:rPr>
          <w:rFonts w:ascii="Times New Roman" w:hAnsi="Times New Roman" w:cs="Times New Roman"/>
        </w:rPr>
        <w:t>A</w:t>
      </w:r>
      <w:r w:rsidRPr="008165D6">
        <w:rPr>
          <w:rFonts w:ascii="Times New Roman" w:hAnsi="Times New Roman" w:cs="Times New Roman"/>
        </w:rPr>
        <w:t xml:space="preserve">rgument. I then </w:t>
      </w:r>
      <w:r w:rsidR="008E5812" w:rsidRPr="008165D6">
        <w:rPr>
          <w:rFonts w:ascii="Times New Roman" w:hAnsi="Times New Roman" w:cs="Times New Roman"/>
        </w:rPr>
        <w:t xml:space="preserve">offer an Argument from Belief Attribution, </w:t>
      </w:r>
      <w:r w:rsidR="00980818" w:rsidRPr="008165D6">
        <w:rPr>
          <w:rFonts w:ascii="Times New Roman" w:hAnsi="Times New Roman" w:cs="Times New Roman"/>
        </w:rPr>
        <w:t>us</w:t>
      </w:r>
      <w:r w:rsidR="008E5812" w:rsidRPr="008165D6">
        <w:rPr>
          <w:rFonts w:ascii="Times New Roman" w:hAnsi="Times New Roman" w:cs="Times New Roman"/>
        </w:rPr>
        <w:t>ing</w:t>
      </w:r>
      <w:r w:rsidR="00980818" w:rsidRPr="008165D6">
        <w:rPr>
          <w:rFonts w:ascii="Times New Roman" w:hAnsi="Times New Roman" w:cs="Times New Roman"/>
        </w:rPr>
        <w:t xml:space="preserve"> a discussion of </w:t>
      </w:r>
      <w:r w:rsidRPr="008165D6">
        <w:rPr>
          <w:rFonts w:ascii="Times New Roman" w:hAnsi="Times New Roman" w:cs="Times New Roman"/>
        </w:rPr>
        <w:t>the marks by which we typically attribute belief</w:t>
      </w:r>
      <w:r w:rsidR="00980818" w:rsidRPr="008165D6">
        <w:rPr>
          <w:rFonts w:ascii="Times New Roman" w:hAnsi="Times New Roman" w:cs="Times New Roman"/>
        </w:rPr>
        <w:t xml:space="preserve"> </w:t>
      </w:r>
      <w:r w:rsidRPr="008165D6">
        <w:rPr>
          <w:rFonts w:ascii="Times New Roman" w:hAnsi="Times New Roman" w:cs="Times New Roman"/>
        </w:rPr>
        <w:t>to defend attributions of akratic belief. I conclude by offering a way to explain what is puzzling about akratic belie</w:t>
      </w:r>
      <w:r w:rsidR="00EF6EE1">
        <w:rPr>
          <w:rFonts w:ascii="Times New Roman" w:hAnsi="Times New Roman" w:cs="Times New Roman"/>
        </w:rPr>
        <w:t>f,</w:t>
      </w:r>
      <w:r w:rsidRPr="008165D6">
        <w:rPr>
          <w:rFonts w:ascii="Times New Roman" w:hAnsi="Times New Roman" w:cs="Times New Roman"/>
        </w:rPr>
        <w:t xml:space="preserve"> while allowing that </w:t>
      </w:r>
      <w:r w:rsidR="00EF6EE1">
        <w:rPr>
          <w:rFonts w:ascii="Times New Roman" w:hAnsi="Times New Roman" w:cs="Times New Roman"/>
        </w:rPr>
        <w:t>it</w:t>
      </w:r>
      <w:r w:rsidRPr="008165D6">
        <w:rPr>
          <w:rFonts w:ascii="Times New Roman" w:hAnsi="Times New Roman" w:cs="Times New Roman"/>
        </w:rPr>
        <w:t xml:space="preserve"> is possible.</w:t>
      </w:r>
    </w:p>
    <w:p w14:paraId="0E43DC01" w14:textId="4B0BE83D" w:rsidR="00BA2BE9" w:rsidRPr="008165D6" w:rsidRDefault="00BA2BE9" w:rsidP="001D6B12">
      <w:pPr>
        <w:spacing w:line="480" w:lineRule="auto"/>
        <w:jc w:val="center"/>
        <w:rPr>
          <w:rFonts w:ascii="Times New Roman" w:hAnsi="Times New Roman" w:cs="Times New Roman"/>
          <w:b/>
        </w:rPr>
      </w:pPr>
    </w:p>
    <w:p w14:paraId="06E60294" w14:textId="220C56D4" w:rsidR="00065D44" w:rsidRPr="008165D6" w:rsidRDefault="00065D44" w:rsidP="00065D44">
      <w:pPr>
        <w:spacing w:line="480" w:lineRule="auto"/>
        <w:jc w:val="both"/>
        <w:rPr>
          <w:rFonts w:ascii="Times New Roman" w:hAnsi="Times New Roman" w:cs="Times New Roman"/>
        </w:rPr>
      </w:pPr>
      <w:r w:rsidRPr="008165D6">
        <w:rPr>
          <w:rFonts w:ascii="Times New Roman" w:hAnsi="Times New Roman" w:cs="Times New Roman"/>
          <w:i/>
          <w:iCs/>
        </w:rPr>
        <w:t>Keywords</w:t>
      </w:r>
      <w:r w:rsidRPr="008165D6">
        <w:rPr>
          <w:rFonts w:ascii="Times New Roman" w:hAnsi="Times New Roman" w:cs="Times New Roman"/>
        </w:rPr>
        <w:t xml:space="preserve">: </w:t>
      </w:r>
      <w:r w:rsidRPr="008165D6">
        <w:rPr>
          <w:rFonts w:ascii="Times New Roman" w:hAnsi="Times New Roman" w:cs="Times New Roman"/>
          <w:i/>
          <w:iCs/>
        </w:rPr>
        <w:t>akrasia</w:t>
      </w:r>
      <w:r w:rsidRPr="008165D6">
        <w:rPr>
          <w:rFonts w:ascii="Times New Roman" w:hAnsi="Times New Roman" w:cs="Times New Roman"/>
        </w:rPr>
        <w:t xml:space="preserve">; belief; attribution; </w:t>
      </w:r>
      <w:r w:rsidR="00365C3A">
        <w:rPr>
          <w:rFonts w:ascii="Times New Roman" w:hAnsi="Times New Roman" w:cs="Times New Roman"/>
        </w:rPr>
        <w:t xml:space="preserve">reasoning; </w:t>
      </w:r>
      <w:r w:rsidRPr="008165D6">
        <w:rPr>
          <w:rFonts w:ascii="Times New Roman" w:hAnsi="Times New Roman" w:cs="Times New Roman"/>
        </w:rPr>
        <w:t>irrationality</w:t>
      </w:r>
    </w:p>
    <w:p w14:paraId="02E38555" w14:textId="77777777" w:rsidR="00BA2BE9" w:rsidRPr="008165D6" w:rsidRDefault="00BA2BE9" w:rsidP="00250444">
      <w:pPr>
        <w:spacing w:line="480" w:lineRule="auto"/>
        <w:rPr>
          <w:rFonts w:ascii="Times New Roman" w:hAnsi="Times New Roman" w:cs="Times New Roman"/>
          <w:b/>
        </w:rPr>
      </w:pPr>
    </w:p>
    <w:p w14:paraId="6D7EBDE8" w14:textId="77777777" w:rsidR="00BA2BE9" w:rsidRPr="008165D6" w:rsidRDefault="00BA2BE9" w:rsidP="001D6B12">
      <w:pPr>
        <w:spacing w:line="480" w:lineRule="auto"/>
        <w:jc w:val="center"/>
        <w:rPr>
          <w:rFonts w:ascii="Times New Roman" w:hAnsi="Times New Roman" w:cs="Times New Roman"/>
          <w:b/>
        </w:rPr>
      </w:pPr>
    </w:p>
    <w:p w14:paraId="4AE425E9" w14:textId="47941C4A" w:rsidR="00BB2799" w:rsidRPr="008165D6" w:rsidRDefault="00061C68" w:rsidP="001D6B12">
      <w:pPr>
        <w:spacing w:line="480" w:lineRule="auto"/>
        <w:jc w:val="center"/>
        <w:rPr>
          <w:rFonts w:ascii="Times New Roman" w:hAnsi="Times New Roman" w:cs="Times New Roman"/>
          <w:b/>
        </w:rPr>
      </w:pPr>
      <w:r w:rsidRPr="008165D6">
        <w:rPr>
          <w:rFonts w:ascii="Times New Roman" w:hAnsi="Times New Roman" w:cs="Times New Roman"/>
          <w:b/>
        </w:rPr>
        <w:t>I. The Puzzle</w:t>
      </w:r>
    </w:p>
    <w:p w14:paraId="64AFCE8E" w14:textId="77777777" w:rsidR="00061C68" w:rsidRPr="008165D6" w:rsidRDefault="00061C68" w:rsidP="001D6B12">
      <w:pPr>
        <w:spacing w:line="480" w:lineRule="auto"/>
        <w:jc w:val="both"/>
        <w:rPr>
          <w:rFonts w:ascii="Times New Roman" w:hAnsi="Times New Roman" w:cs="Times New Roman"/>
        </w:rPr>
      </w:pPr>
    </w:p>
    <w:p w14:paraId="4D32C8B3" w14:textId="32738380" w:rsidR="00B5532A" w:rsidRPr="008165D6" w:rsidRDefault="00BB2799" w:rsidP="001D6B12">
      <w:pPr>
        <w:spacing w:line="480" w:lineRule="auto"/>
        <w:jc w:val="both"/>
        <w:rPr>
          <w:rFonts w:ascii="Times New Roman" w:hAnsi="Times New Roman" w:cs="Times New Roman"/>
        </w:rPr>
      </w:pPr>
      <w:r w:rsidRPr="008165D6">
        <w:rPr>
          <w:rFonts w:ascii="Times New Roman" w:hAnsi="Times New Roman" w:cs="Times New Roman"/>
        </w:rPr>
        <w:tab/>
      </w:r>
      <w:r w:rsidR="00F63AA5" w:rsidRPr="008165D6">
        <w:rPr>
          <w:rFonts w:ascii="Times New Roman" w:hAnsi="Times New Roman" w:cs="Times New Roman"/>
        </w:rPr>
        <w:t xml:space="preserve">An anorexic can know the evidence. </w:t>
      </w:r>
      <w:r w:rsidR="00F671F9" w:rsidRPr="008165D6">
        <w:rPr>
          <w:rFonts w:ascii="Times New Roman" w:hAnsi="Times New Roman" w:cs="Times New Roman"/>
        </w:rPr>
        <w:t>H</w:t>
      </w:r>
      <w:r w:rsidR="00576C13" w:rsidRPr="008165D6">
        <w:rPr>
          <w:rFonts w:ascii="Times New Roman" w:hAnsi="Times New Roman" w:cs="Times New Roman"/>
        </w:rPr>
        <w:t>e weigh</w:t>
      </w:r>
      <w:r w:rsidR="00F671F9" w:rsidRPr="008165D6">
        <w:rPr>
          <w:rFonts w:ascii="Times New Roman" w:hAnsi="Times New Roman" w:cs="Times New Roman"/>
        </w:rPr>
        <w:t>s less than almost everyone his</w:t>
      </w:r>
      <w:r w:rsidR="00576C13" w:rsidRPr="008165D6">
        <w:rPr>
          <w:rFonts w:ascii="Times New Roman" w:hAnsi="Times New Roman" w:cs="Times New Roman"/>
        </w:rPr>
        <w:t xml:space="preserve"> height</w:t>
      </w:r>
      <w:r w:rsidR="00F671F9" w:rsidRPr="008165D6">
        <w:rPr>
          <w:rFonts w:ascii="Times New Roman" w:hAnsi="Times New Roman" w:cs="Times New Roman"/>
        </w:rPr>
        <w:t>;</w:t>
      </w:r>
      <w:r w:rsidR="00576C13" w:rsidRPr="008165D6">
        <w:rPr>
          <w:rFonts w:ascii="Times New Roman" w:hAnsi="Times New Roman" w:cs="Times New Roman"/>
        </w:rPr>
        <w:t xml:space="preserve"> </w:t>
      </w:r>
      <w:r w:rsidR="00F671F9" w:rsidRPr="008165D6">
        <w:rPr>
          <w:rFonts w:ascii="Times New Roman" w:hAnsi="Times New Roman" w:cs="Times New Roman"/>
        </w:rPr>
        <w:t xml:space="preserve">he </w:t>
      </w:r>
      <w:r w:rsidR="00576C13" w:rsidRPr="008165D6">
        <w:rPr>
          <w:rFonts w:ascii="Times New Roman" w:hAnsi="Times New Roman" w:cs="Times New Roman"/>
        </w:rPr>
        <w:t>show</w:t>
      </w:r>
      <w:r w:rsidR="00F671F9" w:rsidRPr="008165D6">
        <w:rPr>
          <w:rFonts w:ascii="Times New Roman" w:hAnsi="Times New Roman" w:cs="Times New Roman"/>
        </w:rPr>
        <w:t>s classic signs of malnutrition;</w:t>
      </w:r>
      <w:r w:rsidR="00576C13" w:rsidRPr="008165D6">
        <w:rPr>
          <w:rFonts w:ascii="Times New Roman" w:hAnsi="Times New Roman" w:cs="Times New Roman"/>
        </w:rPr>
        <w:t xml:space="preserve"> </w:t>
      </w:r>
      <w:r w:rsidR="006B6542" w:rsidRPr="008165D6">
        <w:rPr>
          <w:rFonts w:ascii="Times New Roman" w:hAnsi="Times New Roman" w:cs="Times New Roman"/>
        </w:rPr>
        <w:t>he might even be</w:t>
      </w:r>
      <w:r w:rsidR="00F671F9" w:rsidRPr="008165D6">
        <w:rPr>
          <w:rFonts w:ascii="Times New Roman" w:hAnsi="Times New Roman" w:cs="Times New Roman"/>
        </w:rPr>
        <w:t xml:space="preserve"> a doctor him</w:t>
      </w:r>
      <w:r w:rsidR="00576C13" w:rsidRPr="008165D6">
        <w:rPr>
          <w:rFonts w:ascii="Times New Roman" w:hAnsi="Times New Roman" w:cs="Times New Roman"/>
        </w:rPr>
        <w:t xml:space="preserve">self, familiar with the warning signs of approaching starvation. </w:t>
      </w:r>
      <w:r w:rsidR="00F671F9" w:rsidRPr="008165D6">
        <w:rPr>
          <w:rFonts w:ascii="Times New Roman" w:hAnsi="Times New Roman" w:cs="Times New Roman"/>
        </w:rPr>
        <w:t>His</w:t>
      </w:r>
      <w:r w:rsidR="00576C13" w:rsidRPr="008165D6">
        <w:rPr>
          <w:rFonts w:ascii="Times New Roman" w:hAnsi="Times New Roman" w:cs="Times New Roman"/>
        </w:rPr>
        <w:t xml:space="preserve"> own doctor might </w:t>
      </w:r>
      <w:r w:rsidR="006B6542" w:rsidRPr="008165D6">
        <w:rPr>
          <w:rFonts w:ascii="Times New Roman" w:hAnsi="Times New Roman" w:cs="Times New Roman"/>
        </w:rPr>
        <w:t>convince</w:t>
      </w:r>
      <w:r w:rsidR="00F671F9" w:rsidRPr="008165D6">
        <w:rPr>
          <w:rFonts w:ascii="Times New Roman" w:hAnsi="Times New Roman" w:cs="Times New Roman"/>
        </w:rPr>
        <w:t xml:space="preserve"> him that he should not believe </w:t>
      </w:r>
      <w:r w:rsidR="00576C13" w:rsidRPr="008165D6">
        <w:rPr>
          <w:rFonts w:ascii="Times New Roman" w:hAnsi="Times New Roman" w:cs="Times New Roman"/>
        </w:rPr>
        <w:t xml:space="preserve">he </w:t>
      </w:r>
      <w:r w:rsidR="00F671F9" w:rsidRPr="008165D6">
        <w:rPr>
          <w:rFonts w:ascii="Times New Roman" w:hAnsi="Times New Roman" w:cs="Times New Roman"/>
        </w:rPr>
        <w:t>is fat</w:t>
      </w:r>
      <w:r w:rsidR="00576C13" w:rsidRPr="008165D6">
        <w:rPr>
          <w:rFonts w:ascii="Times New Roman" w:hAnsi="Times New Roman" w:cs="Times New Roman"/>
        </w:rPr>
        <w:t xml:space="preserve">. </w:t>
      </w:r>
      <w:r w:rsidR="00C65084" w:rsidRPr="008165D6">
        <w:rPr>
          <w:rFonts w:ascii="Times New Roman" w:hAnsi="Times New Roman" w:cs="Times New Roman"/>
        </w:rPr>
        <w:t xml:space="preserve">And </w:t>
      </w:r>
      <w:proofErr w:type="gramStart"/>
      <w:r w:rsidR="006B6542" w:rsidRPr="008165D6">
        <w:rPr>
          <w:rFonts w:ascii="Times New Roman" w:hAnsi="Times New Roman" w:cs="Times New Roman"/>
        </w:rPr>
        <w:t>still</w:t>
      </w:r>
      <w:proofErr w:type="gramEnd"/>
      <w:r w:rsidR="00C65084" w:rsidRPr="008165D6">
        <w:rPr>
          <w:rFonts w:ascii="Times New Roman" w:hAnsi="Times New Roman" w:cs="Times New Roman"/>
        </w:rPr>
        <w:t xml:space="preserve"> he</w:t>
      </w:r>
      <w:r w:rsidR="00F671F9" w:rsidRPr="008165D6">
        <w:rPr>
          <w:rFonts w:ascii="Times New Roman" w:hAnsi="Times New Roman" w:cs="Times New Roman"/>
        </w:rPr>
        <w:t xml:space="preserve"> might not change his</w:t>
      </w:r>
      <w:r w:rsidR="00B5532A" w:rsidRPr="008165D6">
        <w:rPr>
          <w:rFonts w:ascii="Times New Roman" w:hAnsi="Times New Roman" w:cs="Times New Roman"/>
        </w:rPr>
        <w:t xml:space="preserve"> mind. </w:t>
      </w:r>
      <w:r w:rsidR="00BC4C1E" w:rsidRPr="008165D6">
        <w:rPr>
          <w:rFonts w:ascii="Times New Roman" w:hAnsi="Times New Roman" w:cs="Times New Roman"/>
        </w:rPr>
        <w:t>H</w:t>
      </w:r>
      <w:r w:rsidR="001B5A91" w:rsidRPr="008165D6">
        <w:rPr>
          <w:rFonts w:ascii="Times New Roman" w:hAnsi="Times New Roman" w:cs="Times New Roman"/>
        </w:rPr>
        <w:t xml:space="preserve">e might even tell his friends: </w:t>
      </w:r>
      <w:r w:rsidR="00544CC3" w:rsidRPr="008165D6">
        <w:rPr>
          <w:rFonts w:ascii="Times New Roman" w:hAnsi="Times New Roman" w:cs="Times New Roman"/>
        </w:rPr>
        <w:t>“</w:t>
      </w:r>
      <w:r w:rsidR="00BC4C1E" w:rsidRPr="008165D6">
        <w:rPr>
          <w:rFonts w:ascii="Times New Roman" w:hAnsi="Times New Roman" w:cs="Times New Roman"/>
        </w:rPr>
        <w:t>I shouldn’t believe I</w:t>
      </w:r>
      <w:r w:rsidR="001B5A91" w:rsidRPr="008165D6">
        <w:rPr>
          <w:rFonts w:ascii="Times New Roman" w:hAnsi="Times New Roman" w:cs="Times New Roman"/>
        </w:rPr>
        <w:t>’m fat, but I still believe it.</w:t>
      </w:r>
      <w:r w:rsidR="00544CC3" w:rsidRPr="008165D6">
        <w:rPr>
          <w:rFonts w:ascii="Times New Roman" w:hAnsi="Times New Roman" w:cs="Times New Roman"/>
        </w:rPr>
        <w:t>”</w:t>
      </w:r>
      <w:r w:rsidR="00BC4C1E" w:rsidRPr="008165D6">
        <w:rPr>
          <w:rFonts w:ascii="Times New Roman" w:hAnsi="Times New Roman" w:cs="Times New Roman"/>
        </w:rPr>
        <w:t xml:space="preserve"> </w:t>
      </w:r>
      <w:r w:rsidR="00B5532A" w:rsidRPr="008165D6">
        <w:rPr>
          <w:rFonts w:ascii="Times New Roman" w:hAnsi="Times New Roman" w:cs="Times New Roman"/>
        </w:rPr>
        <w:t>A</w:t>
      </w:r>
      <w:r w:rsidR="00F671F9" w:rsidRPr="008165D6">
        <w:rPr>
          <w:rFonts w:ascii="Times New Roman" w:hAnsi="Times New Roman" w:cs="Times New Roman"/>
        </w:rPr>
        <w:t>s he himself can recognize, his</w:t>
      </w:r>
      <w:r w:rsidR="00DB1478" w:rsidRPr="008165D6">
        <w:rPr>
          <w:rFonts w:ascii="Times New Roman" w:hAnsi="Times New Roman" w:cs="Times New Roman"/>
        </w:rPr>
        <w:t xml:space="preserve"> own const</w:t>
      </w:r>
      <w:r w:rsidR="00F671F9" w:rsidRPr="008165D6">
        <w:rPr>
          <w:rFonts w:ascii="Times New Roman" w:hAnsi="Times New Roman" w:cs="Times New Roman"/>
        </w:rPr>
        <w:t>ant attempts at weight loss, his</w:t>
      </w:r>
      <w:r w:rsidR="00DB1478" w:rsidRPr="008165D6">
        <w:rPr>
          <w:rFonts w:ascii="Times New Roman" w:hAnsi="Times New Roman" w:cs="Times New Roman"/>
        </w:rPr>
        <w:t xml:space="preserve"> insistence at</w:t>
      </w:r>
      <w:r w:rsidR="00F671F9" w:rsidRPr="008165D6">
        <w:rPr>
          <w:rFonts w:ascii="Times New Roman" w:hAnsi="Times New Roman" w:cs="Times New Roman"/>
        </w:rPr>
        <w:t xml:space="preserve"> mealtimes that </w:t>
      </w:r>
      <w:r w:rsidR="00DB1478" w:rsidRPr="008165D6">
        <w:rPr>
          <w:rFonts w:ascii="Times New Roman" w:hAnsi="Times New Roman" w:cs="Times New Roman"/>
        </w:rPr>
        <w:t xml:space="preserve">he </w:t>
      </w:r>
      <w:r w:rsidR="00F671F9" w:rsidRPr="008165D6">
        <w:rPr>
          <w:rFonts w:ascii="Times New Roman" w:hAnsi="Times New Roman" w:cs="Times New Roman"/>
        </w:rPr>
        <w:t>is horribly overweight, and his</w:t>
      </w:r>
      <w:r w:rsidR="00DB1478" w:rsidRPr="008165D6">
        <w:rPr>
          <w:rFonts w:ascii="Times New Roman" w:hAnsi="Times New Roman" w:cs="Times New Roman"/>
        </w:rPr>
        <w:t xml:space="preserve"> intense feelings of being </w:t>
      </w:r>
      <w:r w:rsidR="00F671F9" w:rsidRPr="008165D6">
        <w:rPr>
          <w:rFonts w:ascii="Times New Roman" w:hAnsi="Times New Roman" w:cs="Times New Roman"/>
        </w:rPr>
        <w:t xml:space="preserve">overweight are signs that he does still believe </w:t>
      </w:r>
      <w:r w:rsidR="00DB1478" w:rsidRPr="008165D6">
        <w:rPr>
          <w:rFonts w:ascii="Times New Roman" w:hAnsi="Times New Roman" w:cs="Times New Roman"/>
        </w:rPr>
        <w:t xml:space="preserve">he </w:t>
      </w:r>
      <w:r w:rsidR="00F671F9" w:rsidRPr="008165D6">
        <w:rPr>
          <w:rFonts w:ascii="Times New Roman" w:hAnsi="Times New Roman" w:cs="Times New Roman"/>
        </w:rPr>
        <w:t>is fat</w:t>
      </w:r>
      <w:r w:rsidR="00BC4C1E" w:rsidRPr="008165D6">
        <w:rPr>
          <w:rFonts w:ascii="Times New Roman" w:hAnsi="Times New Roman" w:cs="Times New Roman"/>
        </w:rPr>
        <w:t>.</w:t>
      </w:r>
    </w:p>
    <w:p w14:paraId="7672DF93" w14:textId="5577CA6B" w:rsidR="007E4141" w:rsidRPr="008165D6" w:rsidRDefault="00B5532A" w:rsidP="001D6B12">
      <w:pPr>
        <w:spacing w:line="480" w:lineRule="auto"/>
        <w:jc w:val="both"/>
        <w:rPr>
          <w:rFonts w:ascii="Times New Roman" w:hAnsi="Times New Roman" w:cs="Times New Roman"/>
        </w:rPr>
      </w:pPr>
      <w:r w:rsidRPr="008165D6">
        <w:rPr>
          <w:rFonts w:ascii="Times New Roman" w:hAnsi="Times New Roman" w:cs="Times New Roman"/>
        </w:rPr>
        <w:tab/>
      </w:r>
      <w:r w:rsidR="00DB1478" w:rsidRPr="008165D6">
        <w:rPr>
          <w:rFonts w:ascii="Times New Roman" w:hAnsi="Times New Roman" w:cs="Times New Roman"/>
        </w:rPr>
        <w:t xml:space="preserve">This is only one especially troubling example of believing </w:t>
      </w:r>
      <w:proofErr w:type="gramStart"/>
      <w:r w:rsidR="00DB1478" w:rsidRPr="008165D6">
        <w:rPr>
          <w:rFonts w:ascii="Times New Roman" w:hAnsi="Times New Roman" w:cs="Times New Roman"/>
        </w:rPr>
        <w:t>akratically, or</w:t>
      </w:r>
      <w:proofErr w:type="gramEnd"/>
      <w:r w:rsidR="00DB1478" w:rsidRPr="008165D6">
        <w:rPr>
          <w:rFonts w:ascii="Times New Roman" w:hAnsi="Times New Roman" w:cs="Times New Roman"/>
        </w:rPr>
        <w:t xml:space="preserve"> believing what one believes one should not believe.</w:t>
      </w:r>
      <w:r w:rsidR="00894C19" w:rsidRPr="008165D6">
        <w:rPr>
          <w:rStyle w:val="FootnoteReference"/>
          <w:rFonts w:ascii="Times New Roman" w:hAnsi="Times New Roman" w:cs="Times New Roman"/>
        </w:rPr>
        <w:footnoteReference w:id="1"/>
      </w:r>
      <w:r w:rsidR="00DB1478" w:rsidRPr="008165D6">
        <w:rPr>
          <w:rFonts w:ascii="Times New Roman" w:hAnsi="Times New Roman" w:cs="Times New Roman"/>
        </w:rPr>
        <w:t xml:space="preserve"> A superstitious person can admit that she should not believe </w:t>
      </w:r>
      <w:r w:rsidR="00C44CBB" w:rsidRPr="008165D6">
        <w:rPr>
          <w:rFonts w:ascii="Times New Roman" w:hAnsi="Times New Roman" w:cs="Times New Roman"/>
        </w:rPr>
        <w:lastRenderedPageBreak/>
        <w:t>black cats bring bad luck</w:t>
      </w:r>
      <w:r w:rsidR="00DB1478" w:rsidRPr="008165D6">
        <w:rPr>
          <w:rFonts w:ascii="Times New Roman" w:hAnsi="Times New Roman" w:cs="Times New Roman"/>
        </w:rPr>
        <w:t xml:space="preserve">. </w:t>
      </w:r>
      <w:r w:rsidR="000C20B8" w:rsidRPr="008165D6">
        <w:rPr>
          <w:rFonts w:ascii="Times New Roman" w:hAnsi="Times New Roman" w:cs="Times New Roman"/>
        </w:rPr>
        <w:t>When her spouse is having an affair, a</w:t>
      </w:r>
      <w:r w:rsidR="00DB1478" w:rsidRPr="008165D6">
        <w:rPr>
          <w:rFonts w:ascii="Times New Roman" w:hAnsi="Times New Roman" w:cs="Times New Roman"/>
        </w:rPr>
        <w:t xml:space="preserve"> self-deceiver can come to recognize that, given the overwhelming evidence, she should stop believing that her spouse is faithful. Someone prone to the gambler’s fallacy can understand </w:t>
      </w:r>
      <w:proofErr w:type="gramStart"/>
      <w:r w:rsidR="00DB1478" w:rsidRPr="008165D6">
        <w:rPr>
          <w:rFonts w:ascii="Times New Roman" w:hAnsi="Times New Roman" w:cs="Times New Roman"/>
        </w:rPr>
        <w:t>that,</w:t>
      </w:r>
      <w:proofErr w:type="gramEnd"/>
      <w:r w:rsidR="00DB1478" w:rsidRPr="008165D6">
        <w:rPr>
          <w:rFonts w:ascii="Times New Roman" w:hAnsi="Times New Roman" w:cs="Times New Roman"/>
        </w:rPr>
        <w:t xml:space="preserve"> no matter how many times a fair coin comes up tails, past coin tosses have no effect on future ones, and she should not believe the next toss is likely to come up heads.</w:t>
      </w:r>
      <w:r w:rsidR="00C44CBB" w:rsidRPr="008165D6">
        <w:rPr>
          <w:rFonts w:ascii="Times New Roman" w:hAnsi="Times New Roman" w:cs="Times New Roman"/>
        </w:rPr>
        <w:t xml:space="preserve"> </w:t>
      </w:r>
      <w:r w:rsidR="004E1E6B" w:rsidRPr="008165D6">
        <w:rPr>
          <w:rFonts w:ascii="Times New Roman" w:hAnsi="Times New Roman" w:cs="Times New Roman"/>
        </w:rPr>
        <w:t>But i</w:t>
      </w:r>
      <w:r w:rsidR="00230720" w:rsidRPr="008165D6">
        <w:rPr>
          <w:rFonts w:ascii="Times New Roman" w:hAnsi="Times New Roman" w:cs="Times New Roman"/>
        </w:rPr>
        <w:t xml:space="preserve">n </w:t>
      </w:r>
      <w:proofErr w:type="gramStart"/>
      <w:r w:rsidR="00230720" w:rsidRPr="008165D6">
        <w:rPr>
          <w:rFonts w:ascii="Times New Roman" w:hAnsi="Times New Roman" w:cs="Times New Roman"/>
        </w:rPr>
        <w:t>all of</w:t>
      </w:r>
      <w:proofErr w:type="gramEnd"/>
      <w:r w:rsidR="00230720" w:rsidRPr="008165D6">
        <w:rPr>
          <w:rFonts w:ascii="Times New Roman" w:hAnsi="Times New Roman" w:cs="Times New Roman"/>
        </w:rPr>
        <w:t xml:space="preserve"> these cases, a person can </w:t>
      </w:r>
      <w:r w:rsidR="007E5B71" w:rsidRPr="008165D6">
        <w:rPr>
          <w:rFonts w:ascii="Times New Roman" w:hAnsi="Times New Roman" w:cs="Times New Roman"/>
        </w:rPr>
        <w:t xml:space="preserve">keep believing. </w:t>
      </w:r>
      <w:r w:rsidR="00340879" w:rsidRPr="008165D6">
        <w:rPr>
          <w:rFonts w:ascii="Times New Roman" w:hAnsi="Times New Roman" w:cs="Times New Roman"/>
        </w:rPr>
        <w:t>She can tell people what she believes; she can feel conviction;</w:t>
      </w:r>
      <w:r w:rsidR="00230720" w:rsidRPr="008165D6">
        <w:rPr>
          <w:rFonts w:ascii="Times New Roman" w:hAnsi="Times New Roman" w:cs="Times New Roman"/>
        </w:rPr>
        <w:t xml:space="preserve"> </w:t>
      </w:r>
      <w:r w:rsidR="007E5B71" w:rsidRPr="008165D6">
        <w:rPr>
          <w:rFonts w:ascii="Times New Roman" w:hAnsi="Times New Roman" w:cs="Times New Roman"/>
        </w:rPr>
        <w:t xml:space="preserve">and </w:t>
      </w:r>
      <w:r w:rsidR="00340879" w:rsidRPr="008165D6">
        <w:rPr>
          <w:rFonts w:ascii="Times New Roman" w:hAnsi="Times New Roman" w:cs="Times New Roman"/>
        </w:rPr>
        <w:t xml:space="preserve">she can act on </w:t>
      </w:r>
      <w:r w:rsidR="00C44CBB" w:rsidRPr="008165D6">
        <w:rPr>
          <w:rFonts w:ascii="Times New Roman" w:hAnsi="Times New Roman" w:cs="Times New Roman"/>
        </w:rPr>
        <w:t>her beliefs</w:t>
      </w:r>
      <w:r w:rsidR="00340879" w:rsidRPr="008165D6">
        <w:rPr>
          <w:rFonts w:ascii="Times New Roman" w:hAnsi="Times New Roman" w:cs="Times New Roman"/>
        </w:rPr>
        <w:t xml:space="preserve">—in these cases, </w:t>
      </w:r>
      <w:r w:rsidR="007E5B71" w:rsidRPr="008165D6">
        <w:rPr>
          <w:rFonts w:ascii="Times New Roman" w:hAnsi="Times New Roman" w:cs="Times New Roman"/>
        </w:rPr>
        <w:t>by starving herself, avoiding black cats,</w:t>
      </w:r>
      <w:r w:rsidR="00230720" w:rsidRPr="008165D6">
        <w:rPr>
          <w:rFonts w:ascii="Times New Roman" w:hAnsi="Times New Roman" w:cs="Times New Roman"/>
        </w:rPr>
        <w:t xml:space="preserve"> </w:t>
      </w:r>
      <w:r w:rsidR="007E5B71" w:rsidRPr="008165D6">
        <w:rPr>
          <w:rFonts w:ascii="Times New Roman" w:hAnsi="Times New Roman" w:cs="Times New Roman"/>
        </w:rPr>
        <w:t xml:space="preserve">trusting her spouse, </w:t>
      </w:r>
      <w:r w:rsidR="00230720" w:rsidRPr="008165D6">
        <w:rPr>
          <w:rFonts w:ascii="Times New Roman" w:hAnsi="Times New Roman" w:cs="Times New Roman"/>
        </w:rPr>
        <w:t xml:space="preserve">and </w:t>
      </w:r>
      <w:r w:rsidR="007E5B71" w:rsidRPr="008165D6">
        <w:rPr>
          <w:rFonts w:ascii="Times New Roman" w:hAnsi="Times New Roman" w:cs="Times New Roman"/>
        </w:rPr>
        <w:t xml:space="preserve">taking a 2:1 bet on heads. She can </w:t>
      </w:r>
      <w:r w:rsidR="00230720" w:rsidRPr="008165D6">
        <w:rPr>
          <w:rFonts w:ascii="Times New Roman" w:hAnsi="Times New Roman" w:cs="Times New Roman"/>
        </w:rPr>
        <w:t xml:space="preserve">even </w:t>
      </w:r>
      <w:r w:rsidR="007E5B71" w:rsidRPr="008165D6">
        <w:rPr>
          <w:rFonts w:ascii="Times New Roman" w:hAnsi="Times New Roman" w:cs="Times New Roman"/>
        </w:rPr>
        <w:t>offer</w:t>
      </w:r>
      <w:r w:rsidR="00230720" w:rsidRPr="008165D6">
        <w:rPr>
          <w:rFonts w:ascii="Times New Roman" w:hAnsi="Times New Roman" w:cs="Times New Roman"/>
        </w:rPr>
        <w:t xml:space="preserve"> apparent evidence or reasons for </w:t>
      </w:r>
      <w:r w:rsidR="007E5B71" w:rsidRPr="008165D6">
        <w:rPr>
          <w:rFonts w:ascii="Times New Roman" w:hAnsi="Times New Roman" w:cs="Times New Roman"/>
        </w:rPr>
        <w:t>her beliefs</w:t>
      </w:r>
      <w:r w:rsidRPr="008165D6">
        <w:rPr>
          <w:rFonts w:ascii="Times New Roman" w:hAnsi="Times New Roman" w:cs="Times New Roman"/>
        </w:rPr>
        <w:t>.</w:t>
      </w:r>
      <w:r w:rsidR="00C44CBB" w:rsidRPr="008165D6">
        <w:rPr>
          <w:rFonts w:ascii="Times New Roman" w:hAnsi="Times New Roman" w:cs="Times New Roman"/>
        </w:rPr>
        <w:t xml:space="preserve"> </w:t>
      </w:r>
      <w:r w:rsidR="00544CC3" w:rsidRPr="008165D6">
        <w:rPr>
          <w:rFonts w:ascii="Times New Roman" w:hAnsi="Times New Roman" w:cs="Times New Roman"/>
        </w:rPr>
        <w:t>“</w:t>
      </w:r>
      <w:r w:rsidRPr="008165D6">
        <w:rPr>
          <w:rFonts w:ascii="Times New Roman" w:hAnsi="Times New Roman" w:cs="Times New Roman"/>
        </w:rPr>
        <w:t>L</w:t>
      </w:r>
      <w:r w:rsidR="00230720" w:rsidRPr="008165D6">
        <w:rPr>
          <w:rFonts w:ascii="Times New Roman" w:hAnsi="Times New Roman" w:cs="Times New Roman"/>
        </w:rPr>
        <w:t>ook at this fat</w:t>
      </w:r>
      <w:r w:rsidR="001B5A91" w:rsidRPr="008165D6">
        <w:rPr>
          <w:rFonts w:ascii="Times New Roman" w:hAnsi="Times New Roman" w:cs="Times New Roman"/>
        </w:rPr>
        <w:t>,</w:t>
      </w:r>
      <w:r w:rsidR="00544CC3" w:rsidRPr="008165D6">
        <w:rPr>
          <w:rFonts w:ascii="Times New Roman" w:hAnsi="Times New Roman" w:cs="Times New Roman"/>
        </w:rPr>
        <w:t>”</w:t>
      </w:r>
      <w:r w:rsidR="001B5A91" w:rsidRPr="008165D6">
        <w:rPr>
          <w:rFonts w:ascii="Times New Roman" w:hAnsi="Times New Roman" w:cs="Times New Roman"/>
        </w:rPr>
        <w:t xml:space="preserve"> she can say. </w:t>
      </w:r>
      <w:r w:rsidR="00544CC3" w:rsidRPr="008165D6">
        <w:rPr>
          <w:rFonts w:ascii="Times New Roman" w:hAnsi="Times New Roman" w:cs="Times New Roman"/>
        </w:rPr>
        <w:t>“</w:t>
      </w:r>
      <w:r w:rsidRPr="008165D6">
        <w:rPr>
          <w:rFonts w:ascii="Times New Roman" w:hAnsi="Times New Roman" w:cs="Times New Roman"/>
        </w:rPr>
        <w:t>M</w:t>
      </w:r>
      <w:r w:rsidR="007E5B71" w:rsidRPr="008165D6">
        <w:rPr>
          <w:rFonts w:ascii="Times New Roman" w:hAnsi="Times New Roman" w:cs="Times New Roman"/>
        </w:rPr>
        <w:t xml:space="preserve">y friend </w:t>
      </w:r>
      <w:r w:rsidR="00472C49" w:rsidRPr="008165D6">
        <w:rPr>
          <w:rFonts w:ascii="Times New Roman" w:hAnsi="Times New Roman" w:cs="Times New Roman"/>
        </w:rPr>
        <w:t>had a</w:t>
      </w:r>
      <w:r w:rsidR="00C44CBB" w:rsidRPr="008165D6">
        <w:rPr>
          <w:rFonts w:ascii="Times New Roman" w:hAnsi="Times New Roman" w:cs="Times New Roman"/>
        </w:rPr>
        <w:t xml:space="preserve"> black </w:t>
      </w:r>
      <w:proofErr w:type="gramStart"/>
      <w:r w:rsidR="00C44CBB" w:rsidRPr="008165D6">
        <w:rPr>
          <w:rFonts w:ascii="Times New Roman" w:hAnsi="Times New Roman" w:cs="Times New Roman"/>
        </w:rPr>
        <w:t>cat</w:t>
      </w:r>
      <w:r w:rsidR="007E5B71" w:rsidRPr="008165D6">
        <w:rPr>
          <w:rFonts w:ascii="Times New Roman" w:hAnsi="Times New Roman" w:cs="Times New Roman"/>
        </w:rPr>
        <w:t xml:space="preserve"> </w:t>
      </w:r>
      <w:r w:rsidR="00472C49" w:rsidRPr="008165D6">
        <w:rPr>
          <w:rFonts w:ascii="Times New Roman" w:hAnsi="Times New Roman" w:cs="Times New Roman"/>
        </w:rPr>
        <w:t>walk</w:t>
      </w:r>
      <w:proofErr w:type="gramEnd"/>
      <w:r w:rsidR="00472C49" w:rsidRPr="008165D6">
        <w:rPr>
          <w:rFonts w:ascii="Times New Roman" w:hAnsi="Times New Roman" w:cs="Times New Roman"/>
        </w:rPr>
        <w:t xml:space="preserve"> in front of her </w:t>
      </w:r>
      <w:r w:rsidR="007E5B71" w:rsidRPr="008165D6">
        <w:rPr>
          <w:rFonts w:ascii="Times New Roman" w:hAnsi="Times New Roman" w:cs="Times New Roman"/>
        </w:rPr>
        <w:t>once…</w:t>
      </w:r>
      <w:r w:rsidR="00544CC3" w:rsidRPr="008165D6">
        <w:rPr>
          <w:rFonts w:ascii="Times New Roman" w:hAnsi="Times New Roman" w:cs="Times New Roman"/>
        </w:rPr>
        <w:t>”</w:t>
      </w:r>
      <w:r w:rsidR="007E5B71" w:rsidRPr="008165D6">
        <w:rPr>
          <w:rFonts w:ascii="Times New Roman" w:hAnsi="Times New Roman" w:cs="Times New Roman"/>
        </w:rPr>
        <w:t xml:space="preserve">; </w:t>
      </w:r>
      <w:r w:rsidR="00544CC3" w:rsidRPr="008165D6">
        <w:rPr>
          <w:rFonts w:ascii="Times New Roman" w:hAnsi="Times New Roman" w:cs="Times New Roman"/>
        </w:rPr>
        <w:t>“</w:t>
      </w:r>
      <w:r w:rsidRPr="008165D6">
        <w:rPr>
          <w:rFonts w:ascii="Times New Roman" w:hAnsi="Times New Roman" w:cs="Times New Roman"/>
        </w:rPr>
        <w:t>S</w:t>
      </w:r>
      <w:r w:rsidR="00230720" w:rsidRPr="008165D6">
        <w:rPr>
          <w:rFonts w:ascii="Times New Roman" w:hAnsi="Times New Roman" w:cs="Times New Roman"/>
        </w:rPr>
        <w:t>he told me she would never be unfaithful</w:t>
      </w:r>
      <w:r w:rsidR="00544CC3" w:rsidRPr="008165D6">
        <w:rPr>
          <w:rFonts w:ascii="Times New Roman" w:hAnsi="Times New Roman" w:cs="Times New Roman"/>
        </w:rPr>
        <w:t>”</w:t>
      </w:r>
      <w:r w:rsidR="001B5A91" w:rsidRPr="008165D6">
        <w:rPr>
          <w:rFonts w:ascii="Times New Roman" w:hAnsi="Times New Roman" w:cs="Times New Roman"/>
        </w:rPr>
        <w:t xml:space="preserve">; </w:t>
      </w:r>
      <w:r w:rsidR="00544CC3" w:rsidRPr="008165D6">
        <w:rPr>
          <w:rFonts w:ascii="Times New Roman" w:hAnsi="Times New Roman" w:cs="Times New Roman"/>
        </w:rPr>
        <w:t>“</w:t>
      </w:r>
      <w:r w:rsidRPr="008165D6">
        <w:rPr>
          <w:rFonts w:ascii="Times New Roman" w:hAnsi="Times New Roman" w:cs="Times New Roman"/>
        </w:rPr>
        <w:t>I</w:t>
      </w:r>
      <w:r w:rsidR="00230720" w:rsidRPr="008165D6">
        <w:rPr>
          <w:rFonts w:ascii="Times New Roman" w:hAnsi="Times New Roman" w:cs="Times New Roman"/>
        </w:rPr>
        <w:t>t’s been tails se</w:t>
      </w:r>
      <w:r w:rsidR="00C44CBB" w:rsidRPr="008165D6">
        <w:rPr>
          <w:rFonts w:ascii="Times New Roman" w:hAnsi="Times New Roman" w:cs="Times New Roman"/>
        </w:rPr>
        <w:t>ven times!</w:t>
      </w:r>
      <w:r w:rsidR="00544CC3" w:rsidRPr="008165D6">
        <w:rPr>
          <w:rFonts w:ascii="Times New Roman" w:hAnsi="Times New Roman" w:cs="Times New Roman"/>
        </w:rPr>
        <w:t>”</w:t>
      </w:r>
      <w:r w:rsidR="00C44CBB" w:rsidRPr="008165D6">
        <w:rPr>
          <w:rFonts w:ascii="Times New Roman" w:hAnsi="Times New Roman" w:cs="Times New Roman"/>
        </w:rPr>
        <w:t xml:space="preserve"> </w:t>
      </w:r>
      <w:r w:rsidR="00647099" w:rsidRPr="008165D6">
        <w:rPr>
          <w:rFonts w:ascii="Times New Roman" w:hAnsi="Times New Roman" w:cs="Times New Roman"/>
        </w:rPr>
        <w:t>In other contexts, some of us knowingly overrate our own abilities, or find ourselves unable to revise our beliefs in response to skeptical conclusions.</w:t>
      </w:r>
      <w:r w:rsidR="00647099" w:rsidRPr="008165D6">
        <w:rPr>
          <w:rStyle w:val="FootnoteReference"/>
          <w:rFonts w:ascii="Times New Roman" w:hAnsi="Times New Roman" w:cs="Times New Roman"/>
        </w:rPr>
        <w:footnoteReference w:id="2"/>
      </w:r>
      <w:r w:rsidR="00647099" w:rsidRPr="008165D6">
        <w:rPr>
          <w:rFonts w:ascii="Times New Roman" w:hAnsi="Times New Roman" w:cs="Times New Roman"/>
        </w:rPr>
        <w:t xml:space="preserve"> </w:t>
      </w:r>
      <w:r w:rsidR="0086031E" w:rsidRPr="008165D6">
        <w:rPr>
          <w:rFonts w:ascii="Times New Roman" w:hAnsi="Times New Roman" w:cs="Times New Roman"/>
        </w:rPr>
        <w:t xml:space="preserve">Others believe that addressing climate change can be put off until later, while believing we should not believe it. Others cannot shake the belief that we are unlovable, or that people do not really like us, while recognizing </w:t>
      </w:r>
      <w:r w:rsidR="00D86520" w:rsidRPr="008165D6">
        <w:rPr>
          <w:rFonts w:ascii="Times New Roman" w:hAnsi="Times New Roman" w:cs="Times New Roman"/>
        </w:rPr>
        <w:t>compelling</w:t>
      </w:r>
      <w:r w:rsidR="0086031E" w:rsidRPr="008165D6">
        <w:rPr>
          <w:rFonts w:ascii="Times New Roman" w:hAnsi="Times New Roman" w:cs="Times New Roman"/>
        </w:rPr>
        <w:t xml:space="preserve"> evidence to the contrary. </w:t>
      </w:r>
      <w:r w:rsidR="00647099" w:rsidRPr="008165D6">
        <w:rPr>
          <w:rFonts w:ascii="Times New Roman" w:hAnsi="Times New Roman" w:cs="Times New Roman"/>
        </w:rPr>
        <w:t xml:space="preserve">The examples can be multiplied indefinitely. </w:t>
      </w:r>
      <w:r w:rsidR="00230720" w:rsidRPr="008165D6">
        <w:rPr>
          <w:rFonts w:ascii="Times New Roman" w:hAnsi="Times New Roman" w:cs="Times New Roman"/>
        </w:rPr>
        <w:t>Just as we can eat dessert, or insult a friend, while believing we should</w:t>
      </w:r>
      <w:r w:rsidR="00647099" w:rsidRPr="008165D6">
        <w:rPr>
          <w:rFonts w:ascii="Times New Roman" w:hAnsi="Times New Roman" w:cs="Times New Roman"/>
        </w:rPr>
        <w:t xml:space="preserve"> no</w:t>
      </w:r>
      <w:r w:rsidR="00230720" w:rsidRPr="008165D6">
        <w:rPr>
          <w:rFonts w:ascii="Times New Roman" w:hAnsi="Times New Roman" w:cs="Times New Roman"/>
        </w:rPr>
        <w:t>t, we can have beliefs that we ourselves believe we should not have.</w:t>
      </w:r>
      <w:r w:rsidR="00A51388" w:rsidRPr="008165D6">
        <w:rPr>
          <w:rFonts w:ascii="Times New Roman" w:hAnsi="Times New Roman" w:cs="Times New Roman"/>
        </w:rPr>
        <w:t xml:space="preserve"> It is one of the interesting characteristics of belief that it, too, can be akratic.</w:t>
      </w:r>
      <w:r w:rsidR="00230720" w:rsidRPr="008165D6">
        <w:rPr>
          <w:rFonts w:ascii="Times New Roman" w:hAnsi="Times New Roman" w:cs="Times New Roman"/>
        </w:rPr>
        <w:tab/>
      </w:r>
    </w:p>
    <w:p w14:paraId="7B96A088" w14:textId="3072FB15" w:rsidR="00A71AD3" w:rsidRPr="008165D6" w:rsidRDefault="007E4141" w:rsidP="001D6B12">
      <w:pPr>
        <w:spacing w:line="480" w:lineRule="auto"/>
        <w:jc w:val="both"/>
        <w:rPr>
          <w:rFonts w:ascii="Times New Roman" w:hAnsi="Times New Roman" w:cs="Times New Roman"/>
        </w:rPr>
      </w:pPr>
      <w:r w:rsidRPr="008165D6">
        <w:rPr>
          <w:rFonts w:ascii="Times New Roman" w:hAnsi="Times New Roman" w:cs="Times New Roman"/>
        </w:rPr>
        <w:lastRenderedPageBreak/>
        <w:tab/>
      </w:r>
      <w:r w:rsidR="00230720" w:rsidRPr="008165D6">
        <w:rPr>
          <w:rFonts w:ascii="Times New Roman" w:hAnsi="Times New Roman" w:cs="Times New Roman"/>
        </w:rPr>
        <w:t>The possibility of</w:t>
      </w:r>
      <w:r w:rsidR="00107582" w:rsidRPr="008165D6">
        <w:rPr>
          <w:rFonts w:ascii="Times New Roman" w:hAnsi="Times New Roman" w:cs="Times New Roman"/>
        </w:rPr>
        <w:t xml:space="preserve"> intentionally</w:t>
      </w:r>
      <w:r w:rsidR="00230720" w:rsidRPr="008165D6">
        <w:rPr>
          <w:rFonts w:ascii="Times New Roman" w:hAnsi="Times New Roman" w:cs="Times New Roman"/>
        </w:rPr>
        <w:t xml:space="preserve"> </w:t>
      </w:r>
      <w:r w:rsidR="00230720" w:rsidRPr="008165D6">
        <w:rPr>
          <w:rFonts w:ascii="Times New Roman" w:hAnsi="Times New Roman" w:cs="Times New Roman"/>
          <w:i/>
        </w:rPr>
        <w:t xml:space="preserve">acting </w:t>
      </w:r>
      <w:r w:rsidR="00A51388" w:rsidRPr="008165D6">
        <w:rPr>
          <w:rFonts w:ascii="Times New Roman" w:hAnsi="Times New Roman" w:cs="Times New Roman"/>
        </w:rPr>
        <w:t>as one believes one should not act</w:t>
      </w:r>
      <w:r w:rsidR="00157E68" w:rsidRPr="008165D6">
        <w:rPr>
          <w:rFonts w:ascii="Times New Roman" w:hAnsi="Times New Roman" w:cs="Times New Roman"/>
        </w:rPr>
        <w:t xml:space="preserve"> is widely accepted</w:t>
      </w:r>
      <w:r w:rsidR="007E5B71" w:rsidRPr="008165D6">
        <w:rPr>
          <w:rFonts w:ascii="Times New Roman" w:hAnsi="Times New Roman" w:cs="Times New Roman"/>
        </w:rPr>
        <w:t>.</w:t>
      </w:r>
      <w:r w:rsidR="007E5B71" w:rsidRPr="008165D6">
        <w:rPr>
          <w:rStyle w:val="FootnoteReference"/>
          <w:rFonts w:ascii="Times New Roman" w:hAnsi="Times New Roman" w:cs="Times New Roman"/>
        </w:rPr>
        <w:footnoteReference w:id="3"/>
      </w:r>
      <w:r w:rsidR="007E5B71" w:rsidRPr="008165D6">
        <w:rPr>
          <w:rFonts w:ascii="Times New Roman" w:hAnsi="Times New Roman" w:cs="Times New Roman"/>
        </w:rPr>
        <w:t xml:space="preserve"> </w:t>
      </w:r>
      <w:r w:rsidR="001D5ABF" w:rsidRPr="008165D6">
        <w:rPr>
          <w:rFonts w:ascii="Times New Roman" w:hAnsi="Times New Roman" w:cs="Times New Roman"/>
        </w:rPr>
        <w:t>F</w:t>
      </w:r>
      <w:r w:rsidR="007E5B71" w:rsidRPr="008165D6">
        <w:rPr>
          <w:rFonts w:ascii="Times New Roman" w:hAnsi="Times New Roman" w:cs="Times New Roman"/>
        </w:rPr>
        <w:t xml:space="preserve">or the most part, </w:t>
      </w:r>
      <w:r w:rsidR="001D5ABF" w:rsidRPr="008165D6">
        <w:rPr>
          <w:rFonts w:ascii="Times New Roman" w:hAnsi="Times New Roman" w:cs="Times New Roman"/>
        </w:rPr>
        <w:t>it</w:t>
      </w:r>
      <w:r w:rsidR="007E5B71" w:rsidRPr="008165D6">
        <w:rPr>
          <w:rFonts w:ascii="Times New Roman" w:hAnsi="Times New Roman" w:cs="Times New Roman"/>
        </w:rPr>
        <w:t xml:space="preserve"> is accepte</w:t>
      </w:r>
      <w:r w:rsidR="00F25213" w:rsidRPr="008165D6">
        <w:rPr>
          <w:rFonts w:ascii="Times New Roman" w:hAnsi="Times New Roman" w:cs="Times New Roman"/>
        </w:rPr>
        <w:t>d as a pre-theoretical datum: an intuitively recognizable phenomenon that a</w:t>
      </w:r>
      <w:r w:rsidR="007E5B71" w:rsidRPr="008165D6">
        <w:rPr>
          <w:rFonts w:ascii="Times New Roman" w:hAnsi="Times New Roman" w:cs="Times New Roman"/>
        </w:rPr>
        <w:t xml:space="preserve"> </w:t>
      </w:r>
      <w:r w:rsidR="00661759" w:rsidRPr="008165D6">
        <w:rPr>
          <w:rFonts w:ascii="Times New Roman" w:hAnsi="Times New Roman" w:cs="Times New Roman"/>
        </w:rPr>
        <w:t xml:space="preserve">conception of action </w:t>
      </w:r>
      <w:r w:rsidR="007E5B71" w:rsidRPr="008165D6">
        <w:rPr>
          <w:rFonts w:ascii="Times New Roman" w:hAnsi="Times New Roman" w:cs="Times New Roman"/>
        </w:rPr>
        <w:t xml:space="preserve">should be able to accommodate. </w:t>
      </w:r>
      <w:r w:rsidR="00A51388" w:rsidRPr="008165D6">
        <w:rPr>
          <w:rFonts w:ascii="Times New Roman" w:hAnsi="Times New Roman" w:cs="Times New Roman"/>
        </w:rPr>
        <w:t>An implication that akratic action is impossible is widely seen as a damagin</w:t>
      </w:r>
      <w:r w:rsidR="00A71AD3" w:rsidRPr="008165D6">
        <w:rPr>
          <w:rFonts w:ascii="Times New Roman" w:hAnsi="Times New Roman" w:cs="Times New Roman"/>
        </w:rPr>
        <w:t xml:space="preserve">g consequence of any </w:t>
      </w:r>
      <w:r w:rsidR="00092D84" w:rsidRPr="008165D6">
        <w:rPr>
          <w:rFonts w:ascii="Times New Roman" w:hAnsi="Times New Roman" w:cs="Times New Roman"/>
        </w:rPr>
        <w:t>conception of action</w:t>
      </w:r>
      <w:r w:rsidR="00A71AD3" w:rsidRPr="008165D6">
        <w:rPr>
          <w:rFonts w:ascii="Times New Roman" w:hAnsi="Times New Roman" w:cs="Times New Roman"/>
        </w:rPr>
        <w:t xml:space="preserve">. </w:t>
      </w:r>
      <w:r w:rsidR="000D7152" w:rsidRPr="008165D6">
        <w:rPr>
          <w:rFonts w:ascii="Times New Roman" w:hAnsi="Times New Roman" w:cs="Times New Roman"/>
        </w:rPr>
        <w:t xml:space="preserve">It seems puzzling how anyone could think akratic action is </w:t>
      </w:r>
      <w:r w:rsidR="000D7152" w:rsidRPr="008165D6">
        <w:rPr>
          <w:rFonts w:ascii="Times New Roman" w:hAnsi="Times New Roman" w:cs="Times New Roman"/>
          <w:i/>
        </w:rPr>
        <w:t xml:space="preserve">not </w:t>
      </w:r>
      <w:r w:rsidR="000D7152" w:rsidRPr="008165D6">
        <w:rPr>
          <w:rFonts w:ascii="Times New Roman" w:hAnsi="Times New Roman" w:cs="Times New Roman"/>
        </w:rPr>
        <w:t xml:space="preserve">possible. </w:t>
      </w:r>
      <w:r w:rsidR="00A71AD3" w:rsidRPr="008165D6">
        <w:rPr>
          <w:rFonts w:ascii="Times New Roman" w:hAnsi="Times New Roman" w:cs="Times New Roman"/>
        </w:rPr>
        <w:t>Such optimism about the coherence of human activity seems myopic and extreme.</w:t>
      </w:r>
    </w:p>
    <w:p w14:paraId="345013CD" w14:textId="5C3559AD" w:rsidR="00C4774B" w:rsidRPr="008165D6" w:rsidRDefault="00A71AD3" w:rsidP="001D6B12">
      <w:pPr>
        <w:spacing w:line="480" w:lineRule="auto"/>
        <w:jc w:val="both"/>
        <w:rPr>
          <w:rFonts w:ascii="Times New Roman" w:hAnsi="Times New Roman" w:cs="Times New Roman"/>
        </w:rPr>
      </w:pPr>
      <w:r w:rsidRPr="008165D6">
        <w:rPr>
          <w:rFonts w:ascii="Times New Roman" w:hAnsi="Times New Roman" w:cs="Times New Roman"/>
        </w:rPr>
        <w:tab/>
      </w:r>
      <w:r w:rsidR="00A51388" w:rsidRPr="008165D6">
        <w:rPr>
          <w:rFonts w:ascii="Times New Roman" w:hAnsi="Times New Roman" w:cs="Times New Roman"/>
        </w:rPr>
        <w:t>Skepticism about th</w:t>
      </w:r>
      <w:r w:rsidR="00340879" w:rsidRPr="008165D6">
        <w:rPr>
          <w:rFonts w:ascii="Times New Roman" w:hAnsi="Times New Roman" w:cs="Times New Roman"/>
        </w:rPr>
        <w:t>e possibility of akratic belief</w:t>
      </w:r>
      <w:r w:rsidR="00BC2517" w:rsidRPr="008165D6">
        <w:rPr>
          <w:rFonts w:ascii="Times New Roman" w:hAnsi="Times New Roman" w:cs="Times New Roman"/>
        </w:rPr>
        <w:t>, on the other hand,</w:t>
      </w:r>
      <w:r w:rsidR="00340879" w:rsidRPr="008165D6">
        <w:rPr>
          <w:rFonts w:ascii="Times New Roman" w:hAnsi="Times New Roman" w:cs="Times New Roman"/>
        </w:rPr>
        <w:t xml:space="preserve"> </w:t>
      </w:r>
      <w:r w:rsidR="00A51388" w:rsidRPr="008165D6">
        <w:rPr>
          <w:rFonts w:ascii="Times New Roman" w:hAnsi="Times New Roman" w:cs="Times New Roman"/>
        </w:rPr>
        <w:t xml:space="preserve">is </w:t>
      </w:r>
      <w:r w:rsidR="00340879" w:rsidRPr="008165D6">
        <w:rPr>
          <w:rFonts w:ascii="Times New Roman" w:hAnsi="Times New Roman" w:cs="Times New Roman"/>
        </w:rPr>
        <w:t xml:space="preserve">still relatively </w:t>
      </w:r>
      <w:r w:rsidR="00A51388" w:rsidRPr="008165D6">
        <w:rPr>
          <w:rFonts w:ascii="Times New Roman" w:hAnsi="Times New Roman" w:cs="Times New Roman"/>
        </w:rPr>
        <w:t>comm</w:t>
      </w:r>
      <w:r w:rsidR="00061C68" w:rsidRPr="008165D6">
        <w:rPr>
          <w:rFonts w:ascii="Times New Roman" w:hAnsi="Times New Roman" w:cs="Times New Roman"/>
        </w:rPr>
        <w:t>on.</w:t>
      </w:r>
      <w:r w:rsidR="009A71B3" w:rsidRPr="008165D6">
        <w:rPr>
          <w:rStyle w:val="FootnoteReference"/>
          <w:rFonts w:ascii="Times New Roman" w:hAnsi="Times New Roman" w:cs="Times New Roman"/>
        </w:rPr>
        <w:footnoteReference w:id="4"/>
      </w:r>
      <w:r w:rsidR="00061C68" w:rsidRPr="008165D6">
        <w:rPr>
          <w:rFonts w:ascii="Times New Roman" w:hAnsi="Times New Roman" w:cs="Times New Roman"/>
        </w:rPr>
        <w:t xml:space="preserve"> </w:t>
      </w:r>
      <w:r w:rsidR="00B5532A" w:rsidRPr="008165D6">
        <w:rPr>
          <w:rFonts w:ascii="Times New Roman" w:hAnsi="Times New Roman" w:cs="Times New Roman"/>
        </w:rPr>
        <w:t xml:space="preserve">It is natural to ask: Are these </w:t>
      </w:r>
      <w:r w:rsidR="00DA7C6B" w:rsidRPr="008165D6">
        <w:rPr>
          <w:rFonts w:ascii="Times New Roman" w:hAnsi="Times New Roman" w:cs="Times New Roman"/>
        </w:rPr>
        <w:t>really</w:t>
      </w:r>
      <w:r w:rsidR="00B5532A" w:rsidRPr="008165D6">
        <w:rPr>
          <w:rFonts w:ascii="Times New Roman" w:hAnsi="Times New Roman" w:cs="Times New Roman"/>
        </w:rPr>
        <w:t xml:space="preserve"> examples of akratic belief? How can we believe what we ourselves believe we should not believe? Can we? W</w:t>
      </w:r>
      <w:r w:rsidR="000D7152" w:rsidRPr="008165D6">
        <w:rPr>
          <w:rFonts w:ascii="Times New Roman" w:hAnsi="Times New Roman" w:cs="Times New Roman"/>
        </w:rPr>
        <w:t xml:space="preserve">hen we see that we should not have some belief, </w:t>
      </w:r>
      <w:r w:rsidR="00B5532A" w:rsidRPr="008165D6">
        <w:rPr>
          <w:rFonts w:ascii="Times New Roman" w:hAnsi="Times New Roman" w:cs="Times New Roman"/>
        </w:rPr>
        <w:t xml:space="preserve">do </w:t>
      </w:r>
      <w:r w:rsidR="000D7152" w:rsidRPr="008165D6">
        <w:rPr>
          <w:rFonts w:ascii="Times New Roman" w:hAnsi="Times New Roman" w:cs="Times New Roman"/>
        </w:rPr>
        <w:t xml:space="preserve">we </w:t>
      </w:r>
      <w:r w:rsidR="00092D84" w:rsidRPr="008165D6">
        <w:rPr>
          <w:rFonts w:ascii="Times New Roman" w:hAnsi="Times New Roman" w:cs="Times New Roman"/>
        </w:rPr>
        <w:t xml:space="preserve">not </w:t>
      </w:r>
      <w:r w:rsidR="000D7152" w:rsidRPr="008165D6">
        <w:rPr>
          <w:rFonts w:ascii="Times New Roman" w:hAnsi="Times New Roman" w:cs="Times New Roman"/>
        </w:rPr>
        <w:t xml:space="preserve">avoid forming </w:t>
      </w:r>
      <w:r w:rsidR="00B5532A" w:rsidRPr="008165D6">
        <w:rPr>
          <w:rFonts w:ascii="Times New Roman" w:hAnsi="Times New Roman" w:cs="Times New Roman"/>
        </w:rPr>
        <w:t>it, or give it up if we have it?</w:t>
      </w:r>
      <w:r w:rsidR="000D7152" w:rsidRPr="008165D6">
        <w:rPr>
          <w:rFonts w:ascii="Times New Roman" w:hAnsi="Times New Roman" w:cs="Times New Roman"/>
        </w:rPr>
        <w:t xml:space="preserve"> </w:t>
      </w:r>
      <w:r w:rsidR="006B6542" w:rsidRPr="008165D6">
        <w:rPr>
          <w:rFonts w:ascii="Times New Roman" w:hAnsi="Times New Roman" w:cs="Times New Roman"/>
        </w:rPr>
        <w:t xml:space="preserve">Is that not how believing and changing one’s mind work? </w:t>
      </w:r>
      <w:r w:rsidR="000D7152" w:rsidRPr="008165D6">
        <w:rPr>
          <w:rFonts w:ascii="Times New Roman" w:hAnsi="Times New Roman" w:cs="Times New Roman"/>
        </w:rPr>
        <w:t xml:space="preserve">Belief in general </w:t>
      </w:r>
      <w:r w:rsidR="001D5ABF" w:rsidRPr="008165D6">
        <w:rPr>
          <w:rFonts w:ascii="Times New Roman" w:hAnsi="Times New Roman" w:cs="Times New Roman"/>
        </w:rPr>
        <w:t xml:space="preserve">can seem </w:t>
      </w:r>
      <w:r w:rsidR="000D7152" w:rsidRPr="008165D6">
        <w:rPr>
          <w:rFonts w:ascii="Times New Roman" w:hAnsi="Times New Roman" w:cs="Times New Roman"/>
        </w:rPr>
        <w:t xml:space="preserve">closely tied to the believer’s evaluation of what she should believe, in a way that rules out the possibility of akratic conflict. As Hurley (1989, </w:t>
      </w:r>
      <w:r w:rsidR="003B31E2">
        <w:rPr>
          <w:rFonts w:ascii="Times New Roman" w:hAnsi="Times New Roman" w:cs="Times New Roman"/>
        </w:rPr>
        <w:t xml:space="preserve">p. </w:t>
      </w:r>
      <w:r w:rsidR="000D7152" w:rsidRPr="008165D6">
        <w:rPr>
          <w:rFonts w:ascii="Times New Roman" w:hAnsi="Times New Roman" w:cs="Times New Roman"/>
        </w:rPr>
        <w:t xml:space="preserve">131) puts it, </w:t>
      </w:r>
      <w:r w:rsidR="008E5812" w:rsidRPr="008165D6">
        <w:rPr>
          <w:rFonts w:ascii="Times New Roman" w:hAnsi="Times New Roman" w:cs="Times New Roman"/>
        </w:rPr>
        <w:t>“</w:t>
      </w:r>
      <w:r w:rsidR="00061C68" w:rsidRPr="008165D6">
        <w:rPr>
          <w:rFonts w:ascii="Times New Roman" w:hAnsi="Times New Roman" w:cs="Times New Roman"/>
        </w:rPr>
        <w:t>the unavailability of the akratic structure is…</w:t>
      </w:r>
      <w:r w:rsidR="000D7152" w:rsidRPr="008165D6">
        <w:rPr>
          <w:rFonts w:ascii="Times New Roman" w:hAnsi="Times New Roman" w:cs="Times New Roman"/>
        </w:rPr>
        <w:t>constitu</w:t>
      </w:r>
      <w:r w:rsidR="001B5A91" w:rsidRPr="008165D6">
        <w:rPr>
          <w:rFonts w:ascii="Times New Roman" w:hAnsi="Times New Roman" w:cs="Times New Roman"/>
        </w:rPr>
        <w:t>tive of belief.</w:t>
      </w:r>
      <w:r w:rsidR="008E5812" w:rsidRPr="008165D6">
        <w:rPr>
          <w:rFonts w:ascii="Times New Roman" w:hAnsi="Times New Roman" w:cs="Times New Roman"/>
        </w:rPr>
        <w:t>”</w:t>
      </w:r>
      <w:r w:rsidR="00E2687E" w:rsidRPr="008165D6">
        <w:rPr>
          <w:rFonts w:ascii="Times New Roman" w:hAnsi="Times New Roman" w:cs="Times New Roman"/>
        </w:rPr>
        <w:t xml:space="preserve"> If this is right, </w:t>
      </w:r>
      <w:proofErr w:type="gramStart"/>
      <w:r w:rsidR="00E2687E" w:rsidRPr="008165D6">
        <w:rPr>
          <w:rFonts w:ascii="Times New Roman" w:hAnsi="Times New Roman" w:cs="Times New Roman"/>
        </w:rPr>
        <w:t xml:space="preserve">all </w:t>
      </w:r>
      <w:r w:rsidR="00D86520" w:rsidRPr="008165D6">
        <w:rPr>
          <w:rFonts w:ascii="Times New Roman" w:hAnsi="Times New Roman" w:cs="Times New Roman"/>
        </w:rPr>
        <w:t>of</w:t>
      </w:r>
      <w:proofErr w:type="gramEnd"/>
      <w:r w:rsidR="00D86520" w:rsidRPr="008165D6">
        <w:rPr>
          <w:rFonts w:ascii="Times New Roman" w:hAnsi="Times New Roman" w:cs="Times New Roman"/>
        </w:rPr>
        <w:t xml:space="preserve"> the </w:t>
      </w:r>
      <w:r w:rsidR="00E2687E" w:rsidRPr="008165D6">
        <w:rPr>
          <w:rFonts w:ascii="Times New Roman" w:hAnsi="Times New Roman" w:cs="Times New Roman"/>
        </w:rPr>
        <w:t>examples I described</w:t>
      </w:r>
      <w:r w:rsidR="00D86520" w:rsidRPr="008165D6">
        <w:rPr>
          <w:rFonts w:ascii="Times New Roman" w:hAnsi="Times New Roman" w:cs="Times New Roman"/>
        </w:rPr>
        <w:t>, and any others like them,</w:t>
      </w:r>
      <w:r w:rsidR="00E2687E" w:rsidRPr="008165D6">
        <w:rPr>
          <w:rFonts w:ascii="Times New Roman" w:hAnsi="Times New Roman" w:cs="Times New Roman"/>
        </w:rPr>
        <w:t xml:space="preserve"> </w:t>
      </w:r>
      <w:r w:rsidR="00E2687E" w:rsidRPr="008165D6">
        <w:rPr>
          <w:rFonts w:ascii="Times New Roman" w:hAnsi="Times New Roman" w:cs="Times New Roman"/>
          <w:i/>
        </w:rPr>
        <w:t xml:space="preserve">must </w:t>
      </w:r>
      <w:r w:rsidR="00E2687E" w:rsidRPr="008165D6">
        <w:rPr>
          <w:rFonts w:ascii="Times New Roman" w:hAnsi="Times New Roman" w:cs="Times New Roman"/>
        </w:rPr>
        <w:t xml:space="preserve">be understood in some other way: as </w:t>
      </w:r>
      <w:r w:rsidR="00661759" w:rsidRPr="008165D6">
        <w:rPr>
          <w:rFonts w:ascii="Times New Roman" w:hAnsi="Times New Roman" w:cs="Times New Roman"/>
        </w:rPr>
        <w:t>temporary</w:t>
      </w:r>
      <w:r w:rsidR="00E2687E" w:rsidRPr="008165D6">
        <w:rPr>
          <w:rFonts w:ascii="Times New Roman" w:hAnsi="Times New Roman" w:cs="Times New Roman"/>
        </w:rPr>
        <w:t xml:space="preserve"> lapses in judgment, or compulsions, or recurring thoughts or feelings, rather than as beliefs the believer believes she should not have.</w:t>
      </w:r>
    </w:p>
    <w:p w14:paraId="7296F4D5" w14:textId="40A7E355" w:rsidR="00B5532A" w:rsidRPr="008165D6" w:rsidRDefault="000D7152" w:rsidP="001D6B12">
      <w:pPr>
        <w:spacing w:line="480" w:lineRule="auto"/>
        <w:jc w:val="both"/>
        <w:rPr>
          <w:rFonts w:ascii="Times New Roman" w:hAnsi="Times New Roman" w:cs="Times New Roman"/>
        </w:rPr>
      </w:pPr>
      <w:r w:rsidRPr="008165D6">
        <w:rPr>
          <w:rFonts w:ascii="Times New Roman" w:hAnsi="Times New Roman" w:cs="Times New Roman"/>
        </w:rPr>
        <w:tab/>
        <w:t xml:space="preserve">I believe that akratic belief is both possible and </w:t>
      </w:r>
      <w:r w:rsidR="003E6580" w:rsidRPr="008165D6">
        <w:rPr>
          <w:rFonts w:ascii="Times New Roman" w:hAnsi="Times New Roman" w:cs="Times New Roman"/>
        </w:rPr>
        <w:t>widespread</w:t>
      </w:r>
      <w:r w:rsidRPr="008165D6">
        <w:rPr>
          <w:rFonts w:ascii="Times New Roman" w:hAnsi="Times New Roman" w:cs="Times New Roman"/>
        </w:rPr>
        <w:t xml:space="preserve">—and nevertheless puzzling. </w:t>
      </w:r>
      <w:r w:rsidR="00B70669" w:rsidRPr="008165D6">
        <w:rPr>
          <w:rFonts w:ascii="Times New Roman" w:hAnsi="Times New Roman" w:cs="Times New Roman"/>
        </w:rPr>
        <w:t>How can</w:t>
      </w:r>
      <w:r w:rsidR="00083F62" w:rsidRPr="008165D6">
        <w:rPr>
          <w:rFonts w:ascii="Times New Roman" w:hAnsi="Times New Roman" w:cs="Times New Roman"/>
        </w:rPr>
        <w:t xml:space="preserve"> </w:t>
      </w:r>
      <w:r w:rsidR="00E2687E" w:rsidRPr="008165D6">
        <w:rPr>
          <w:rFonts w:ascii="Times New Roman" w:hAnsi="Times New Roman" w:cs="Times New Roman"/>
        </w:rPr>
        <w:t>our beliefs diverge so starkly from what we ourselves believe they should be</w:t>
      </w:r>
      <w:r w:rsidR="00B70669" w:rsidRPr="008165D6">
        <w:rPr>
          <w:rFonts w:ascii="Times New Roman" w:hAnsi="Times New Roman" w:cs="Times New Roman"/>
        </w:rPr>
        <w:t>?</w:t>
      </w:r>
      <w:r w:rsidR="00E2687E" w:rsidRPr="008165D6">
        <w:rPr>
          <w:rFonts w:ascii="Times New Roman" w:hAnsi="Times New Roman" w:cs="Times New Roman"/>
        </w:rPr>
        <w:t xml:space="preserve"> And the puzzle is itself puzzling. If belief </w:t>
      </w:r>
      <w:r w:rsidR="00E2687E" w:rsidRPr="008165D6">
        <w:rPr>
          <w:rFonts w:ascii="Times New Roman" w:hAnsi="Times New Roman" w:cs="Times New Roman"/>
          <w:i/>
        </w:rPr>
        <w:t>can</w:t>
      </w:r>
      <w:r w:rsidR="00E2687E" w:rsidRPr="008165D6">
        <w:rPr>
          <w:rFonts w:ascii="Times New Roman" w:hAnsi="Times New Roman" w:cs="Times New Roman"/>
        </w:rPr>
        <w:t xml:space="preserve"> be akratic, why is akratic belief so puzzling that it strikes </w:t>
      </w:r>
      <w:r w:rsidR="00C65084" w:rsidRPr="008165D6">
        <w:rPr>
          <w:rFonts w:ascii="Times New Roman" w:hAnsi="Times New Roman" w:cs="Times New Roman"/>
        </w:rPr>
        <w:t xml:space="preserve">many of </w:t>
      </w:r>
      <w:r w:rsidR="00E2687E" w:rsidRPr="008165D6">
        <w:rPr>
          <w:rFonts w:ascii="Times New Roman" w:hAnsi="Times New Roman" w:cs="Times New Roman"/>
        </w:rPr>
        <w:t xml:space="preserve">us as impossible? </w:t>
      </w:r>
    </w:p>
    <w:p w14:paraId="3B767D01" w14:textId="3AC805C2" w:rsidR="00C4774B" w:rsidRPr="008165D6" w:rsidRDefault="00B5532A" w:rsidP="001D6B12">
      <w:pPr>
        <w:spacing w:line="480" w:lineRule="auto"/>
        <w:jc w:val="both"/>
        <w:rPr>
          <w:rFonts w:ascii="Times New Roman" w:hAnsi="Times New Roman" w:cs="Times New Roman"/>
        </w:rPr>
      </w:pPr>
      <w:r w:rsidRPr="008165D6">
        <w:rPr>
          <w:rFonts w:ascii="Times New Roman" w:hAnsi="Times New Roman" w:cs="Times New Roman"/>
        </w:rPr>
        <w:lastRenderedPageBreak/>
        <w:tab/>
      </w:r>
      <w:r w:rsidR="00407AD2" w:rsidRPr="008165D6">
        <w:rPr>
          <w:rFonts w:ascii="Times New Roman" w:hAnsi="Times New Roman" w:cs="Times New Roman"/>
        </w:rPr>
        <w:t xml:space="preserve">One </w:t>
      </w:r>
      <w:r w:rsidR="007E4141" w:rsidRPr="008165D6">
        <w:rPr>
          <w:rFonts w:ascii="Times New Roman" w:hAnsi="Times New Roman" w:cs="Times New Roman"/>
        </w:rPr>
        <w:t>way to answer these questions would be</w:t>
      </w:r>
      <w:r w:rsidR="00407AD2" w:rsidRPr="008165D6">
        <w:rPr>
          <w:rFonts w:ascii="Times New Roman" w:hAnsi="Times New Roman" w:cs="Times New Roman"/>
        </w:rPr>
        <w:t xml:space="preserve"> to defend a theoretical conception of belief, and then show how that conception can account for </w:t>
      </w:r>
      <w:r w:rsidR="00407AD2" w:rsidRPr="008165D6">
        <w:rPr>
          <w:rFonts w:ascii="Times New Roman" w:hAnsi="Times New Roman" w:cs="Times New Roman"/>
          <w:i/>
        </w:rPr>
        <w:t>akrasia</w:t>
      </w:r>
      <w:r w:rsidR="00407AD2" w:rsidRPr="008165D6">
        <w:rPr>
          <w:rFonts w:ascii="Times New Roman" w:hAnsi="Times New Roman" w:cs="Times New Roman"/>
        </w:rPr>
        <w:t xml:space="preserve">. But any such line of defense </w:t>
      </w:r>
      <w:r w:rsidR="006B6542" w:rsidRPr="008165D6">
        <w:rPr>
          <w:rFonts w:ascii="Times New Roman" w:hAnsi="Times New Roman" w:cs="Times New Roman"/>
        </w:rPr>
        <w:t>ties itself</w:t>
      </w:r>
      <w:r w:rsidR="00C22BE2" w:rsidRPr="008165D6">
        <w:rPr>
          <w:rFonts w:ascii="Times New Roman" w:hAnsi="Times New Roman" w:cs="Times New Roman"/>
        </w:rPr>
        <w:t xml:space="preserve"> to the success of a particular theory.</w:t>
      </w:r>
      <w:r w:rsidR="005734C2" w:rsidRPr="008165D6">
        <w:rPr>
          <w:rFonts w:ascii="Times New Roman" w:hAnsi="Times New Roman" w:cs="Times New Roman"/>
        </w:rPr>
        <w:t xml:space="preserve"> </w:t>
      </w:r>
      <w:r w:rsidR="00FF3A9C" w:rsidRPr="008165D6">
        <w:rPr>
          <w:rFonts w:ascii="Times New Roman" w:hAnsi="Times New Roman" w:cs="Times New Roman"/>
        </w:rPr>
        <w:t>I think</w:t>
      </w:r>
      <w:r w:rsidR="00C4774B" w:rsidRPr="008165D6">
        <w:rPr>
          <w:rFonts w:ascii="Times New Roman" w:hAnsi="Times New Roman" w:cs="Times New Roman"/>
        </w:rPr>
        <w:t xml:space="preserve"> the possibility of akratic belief should </w:t>
      </w:r>
      <w:r w:rsidR="00E90C58" w:rsidRPr="008165D6">
        <w:rPr>
          <w:rFonts w:ascii="Times New Roman" w:hAnsi="Times New Roman" w:cs="Times New Roman"/>
        </w:rPr>
        <w:t xml:space="preserve">instead </w:t>
      </w:r>
      <w:r w:rsidR="00C4774B" w:rsidRPr="008165D6">
        <w:rPr>
          <w:rFonts w:ascii="Times New Roman" w:hAnsi="Times New Roman" w:cs="Times New Roman"/>
        </w:rPr>
        <w:t>be treated like the possibility of akratic action often is. It should be</w:t>
      </w:r>
      <w:r w:rsidR="00E2687E" w:rsidRPr="008165D6">
        <w:rPr>
          <w:rFonts w:ascii="Times New Roman" w:hAnsi="Times New Roman" w:cs="Times New Roman"/>
        </w:rPr>
        <w:t xml:space="preserve"> </w:t>
      </w:r>
      <w:r w:rsidR="00EC3F1F" w:rsidRPr="008165D6">
        <w:rPr>
          <w:rFonts w:ascii="Times New Roman" w:hAnsi="Times New Roman" w:cs="Times New Roman"/>
        </w:rPr>
        <w:t>seen</w:t>
      </w:r>
      <w:r w:rsidR="00E2687E" w:rsidRPr="008165D6">
        <w:rPr>
          <w:rFonts w:ascii="Times New Roman" w:hAnsi="Times New Roman" w:cs="Times New Roman"/>
        </w:rPr>
        <w:t xml:space="preserve"> as</w:t>
      </w:r>
      <w:r w:rsidR="00C4774B" w:rsidRPr="008165D6">
        <w:rPr>
          <w:rFonts w:ascii="Times New Roman" w:hAnsi="Times New Roman" w:cs="Times New Roman"/>
        </w:rPr>
        <w:t xml:space="preserve"> </w:t>
      </w:r>
      <w:r w:rsidR="00E2687E" w:rsidRPr="008165D6">
        <w:rPr>
          <w:rFonts w:ascii="Times New Roman" w:hAnsi="Times New Roman" w:cs="Times New Roman"/>
        </w:rPr>
        <w:t xml:space="preserve">a </w:t>
      </w:r>
      <w:r w:rsidR="00107582" w:rsidRPr="008165D6">
        <w:rPr>
          <w:rFonts w:ascii="Times New Roman" w:hAnsi="Times New Roman" w:cs="Times New Roman"/>
        </w:rPr>
        <w:t xml:space="preserve">puzzling but </w:t>
      </w:r>
      <w:r w:rsidR="00E2687E" w:rsidRPr="008165D6">
        <w:rPr>
          <w:rFonts w:ascii="Times New Roman" w:hAnsi="Times New Roman" w:cs="Times New Roman"/>
        </w:rPr>
        <w:t xml:space="preserve">recognizable phenomenon with wide-ranging theoretical implications—a </w:t>
      </w:r>
      <w:r w:rsidR="00E2687E" w:rsidRPr="008165D6">
        <w:rPr>
          <w:rFonts w:ascii="Times New Roman" w:hAnsi="Times New Roman" w:cs="Times New Roman"/>
          <w:i/>
        </w:rPr>
        <w:t>pre-theoretical datum</w:t>
      </w:r>
      <w:r w:rsidR="00E2687E" w:rsidRPr="008165D6">
        <w:rPr>
          <w:rFonts w:ascii="Times New Roman" w:hAnsi="Times New Roman" w:cs="Times New Roman"/>
        </w:rPr>
        <w:t xml:space="preserve"> which a</w:t>
      </w:r>
      <w:r w:rsidR="00C4774B" w:rsidRPr="008165D6">
        <w:rPr>
          <w:rFonts w:ascii="Times New Roman" w:hAnsi="Times New Roman" w:cs="Times New Roman"/>
        </w:rPr>
        <w:t xml:space="preserve"> conception of belief</w:t>
      </w:r>
      <w:r w:rsidR="00A116D7" w:rsidRPr="008165D6">
        <w:rPr>
          <w:rFonts w:ascii="Times New Roman" w:hAnsi="Times New Roman" w:cs="Times New Roman"/>
        </w:rPr>
        <w:t xml:space="preserve"> should be able to accommodate.</w:t>
      </w:r>
    </w:p>
    <w:p w14:paraId="7116CD32" w14:textId="1E828259" w:rsidR="005734C2" w:rsidRPr="008165D6" w:rsidRDefault="005734C2" w:rsidP="005734C2">
      <w:pPr>
        <w:spacing w:line="480" w:lineRule="auto"/>
        <w:ind w:firstLine="720"/>
        <w:jc w:val="both"/>
        <w:rPr>
          <w:rFonts w:ascii="Times New Roman" w:hAnsi="Times New Roman" w:cs="Times New Roman"/>
        </w:rPr>
      </w:pPr>
      <w:r w:rsidRPr="008165D6">
        <w:rPr>
          <w:rFonts w:ascii="Times New Roman" w:hAnsi="Times New Roman" w:cs="Times New Roman"/>
        </w:rPr>
        <w:t xml:space="preserve">A defense of this view is </w:t>
      </w:r>
      <w:proofErr w:type="gramStart"/>
      <w:r w:rsidRPr="008165D6">
        <w:rPr>
          <w:rFonts w:ascii="Times New Roman" w:hAnsi="Times New Roman" w:cs="Times New Roman"/>
        </w:rPr>
        <w:t>difficult, since</w:t>
      </w:r>
      <w:proofErr w:type="gramEnd"/>
      <w:r w:rsidRPr="008165D6">
        <w:rPr>
          <w:rFonts w:ascii="Times New Roman" w:hAnsi="Times New Roman" w:cs="Times New Roman"/>
        </w:rPr>
        <w:t xml:space="preserve"> it</w:t>
      </w:r>
      <w:r w:rsidR="00AC4035" w:rsidRPr="008165D6">
        <w:rPr>
          <w:rFonts w:ascii="Times New Roman" w:hAnsi="Times New Roman" w:cs="Times New Roman"/>
        </w:rPr>
        <w:t xml:space="preserve"> </w:t>
      </w:r>
      <w:r w:rsidRPr="008165D6">
        <w:rPr>
          <w:rFonts w:ascii="Times New Roman" w:hAnsi="Times New Roman" w:cs="Times New Roman"/>
        </w:rPr>
        <w:t xml:space="preserve">cannot appeal to a theory </w:t>
      </w:r>
      <w:r w:rsidR="00E27021">
        <w:rPr>
          <w:rFonts w:ascii="Times New Roman" w:hAnsi="Times New Roman" w:cs="Times New Roman"/>
        </w:rPr>
        <w:t>about</w:t>
      </w:r>
      <w:r w:rsidRPr="008165D6">
        <w:rPr>
          <w:rFonts w:ascii="Times New Roman" w:hAnsi="Times New Roman" w:cs="Times New Roman"/>
        </w:rPr>
        <w:t xml:space="preserve"> the nature of belief. It also </w:t>
      </w:r>
      <w:r w:rsidR="00AC4035" w:rsidRPr="008165D6">
        <w:rPr>
          <w:rFonts w:ascii="Times New Roman" w:hAnsi="Times New Roman" w:cs="Times New Roman"/>
        </w:rPr>
        <w:t>leaves its conclusion open to later revision; a compelling enough theory may lead us to reject one initially compelling datum. Nevertheless, as with akratic action, there are various ways to argue that the possibility of</w:t>
      </w:r>
      <w:r w:rsidR="006546C2" w:rsidRPr="008165D6">
        <w:rPr>
          <w:rFonts w:ascii="Times New Roman" w:hAnsi="Times New Roman" w:cs="Times New Roman"/>
        </w:rPr>
        <w:t xml:space="preserve"> akratic belief </w:t>
      </w:r>
      <w:r w:rsidR="00AC4035" w:rsidRPr="008165D6">
        <w:rPr>
          <w:rFonts w:ascii="Times New Roman" w:hAnsi="Times New Roman" w:cs="Times New Roman"/>
        </w:rPr>
        <w:t>is a</w:t>
      </w:r>
      <w:r w:rsidR="006C3819" w:rsidRPr="008165D6">
        <w:rPr>
          <w:rFonts w:ascii="Times New Roman" w:hAnsi="Times New Roman" w:cs="Times New Roman"/>
        </w:rPr>
        <w:t xml:space="preserve"> </w:t>
      </w:r>
      <w:r w:rsidR="00AC4035" w:rsidRPr="008165D6">
        <w:rPr>
          <w:rFonts w:ascii="Times New Roman" w:hAnsi="Times New Roman" w:cs="Times New Roman"/>
        </w:rPr>
        <w:t xml:space="preserve">datum we should find difficult to reject. An </w:t>
      </w:r>
      <w:r w:rsidR="00AC4035" w:rsidRPr="008165D6">
        <w:rPr>
          <w:rFonts w:ascii="Times New Roman" w:hAnsi="Times New Roman" w:cs="Times New Roman"/>
          <w:i/>
          <w:iCs/>
        </w:rPr>
        <w:t xml:space="preserve">intuitive </w:t>
      </w:r>
      <w:r w:rsidR="00AC4035" w:rsidRPr="008165D6">
        <w:rPr>
          <w:rFonts w:ascii="Times New Roman" w:hAnsi="Times New Roman" w:cs="Times New Roman"/>
        </w:rPr>
        <w:t xml:space="preserve">argument, we can say, </w:t>
      </w:r>
      <w:r w:rsidR="006C3819" w:rsidRPr="008165D6">
        <w:rPr>
          <w:rFonts w:ascii="Times New Roman" w:hAnsi="Times New Roman" w:cs="Times New Roman"/>
        </w:rPr>
        <w:t>offers</w:t>
      </w:r>
      <w:r w:rsidR="00AC4035" w:rsidRPr="008165D6">
        <w:rPr>
          <w:rFonts w:ascii="Times New Roman" w:hAnsi="Times New Roman" w:cs="Times New Roman"/>
        </w:rPr>
        <w:t xml:space="preserve"> a range of recognizable </w:t>
      </w:r>
      <w:r w:rsidR="00E90C58" w:rsidRPr="008165D6">
        <w:rPr>
          <w:rFonts w:ascii="Times New Roman" w:hAnsi="Times New Roman" w:cs="Times New Roman"/>
        </w:rPr>
        <w:t xml:space="preserve">or intuitively plausible </w:t>
      </w:r>
      <w:r w:rsidR="00AC4035" w:rsidRPr="008165D6">
        <w:rPr>
          <w:rFonts w:ascii="Times New Roman" w:hAnsi="Times New Roman" w:cs="Times New Roman"/>
        </w:rPr>
        <w:t xml:space="preserve">examples. A </w:t>
      </w:r>
      <w:r w:rsidR="00AC4035" w:rsidRPr="008165D6">
        <w:rPr>
          <w:rFonts w:ascii="Times New Roman" w:hAnsi="Times New Roman" w:cs="Times New Roman"/>
          <w:i/>
          <w:iCs/>
        </w:rPr>
        <w:t xml:space="preserve">defensive </w:t>
      </w:r>
      <w:r w:rsidR="00AC4035" w:rsidRPr="008165D6">
        <w:rPr>
          <w:rFonts w:ascii="Times New Roman" w:hAnsi="Times New Roman" w:cs="Times New Roman"/>
        </w:rPr>
        <w:t xml:space="preserve">argument </w:t>
      </w:r>
      <w:r w:rsidR="00E90C58" w:rsidRPr="008165D6">
        <w:rPr>
          <w:rFonts w:ascii="Times New Roman" w:hAnsi="Times New Roman" w:cs="Times New Roman"/>
        </w:rPr>
        <w:t>aims to undermine</w:t>
      </w:r>
      <w:r w:rsidR="00AC4035" w:rsidRPr="008165D6">
        <w:rPr>
          <w:rFonts w:ascii="Times New Roman" w:hAnsi="Times New Roman" w:cs="Times New Roman"/>
        </w:rPr>
        <w:t xml:space="preserve"> arguments against the possibility of akratic belief</w:t>
      </w:r>
      <w:r w:rsidR="005B2ED9" w:rsidRPr="008165D6">
        <w:rPr>
          <w:rFonts w:ascii="Times New Roman" w:hAnsi="Times New Roman" w:cs="Times New Roman"/>
        </w:rPr>
        <w:t>; we can call these “impossibility arguments” for short</w:t>
      </w:r>
      <w:r w:rsidR="00AC4035" w:rsidRPr="008165D6">
        <w:rPr>
          <w:rFonts w:ascii="Times New Roman" w:hAnsi="Times New Roman" w:cs="Times New Roman"/>
        </w:rPr>
        <w:t xml:space="preserve">. </w:t>
      </w:r>
      <w:r w:rsidR="00E90C58" w:rsidRPr="008165D6">
        <w:rPr>
          <w:rFonts w:ascii="Times New Roman" w:hAnsi="Times New Roman" w:cs="Times New Roman"/>
        </w:rPr>
        <w:t xml:space="preserve">A </w:t>
      </w:r>
      <w:r w:rsidR="00AC4035" w:rsidRPr="008165D6">
        <w:rPr>
          <w:rFonts w:ascii="Times New Roman" w:hAnsi="Times New Roman" w:cs="Times New Roman"/>
          <w:i/>
          <w:iCs/>
        </w:rPr>
        <w:t>systematic</w:t>
      </w:r>
      <w:r w:rsidR="00AC4035" w:rsidRPr="008165D6">
        <w:rPr>
          <w:rFonts w:ascii="Times New Roman" w:hAnsi="Times New Roman" w:cs="Times New Roman"/>
        </w:rPr>
        <w:t xml:space="preserve"> </w:t>
      </w:r>
      <w:r w:rsidR="00E90C58" w:rsidRPr="008165D6">
        <w:rPr>
          <w:rFonts w:ascii="Times New Roman" w:hAnsi="Times New Roman" w:cs="Times New Roman"/>
        </w:rPr>
        <w:t xml:space="preserve">argument </w:t>
      </w:r>
      <w:r w:rsidR="005B2ED9" w:rsidRPr="008165D6">
        <w:rPr>
          <w:rFonts w:ascii="Times New Roman" w:hAnsi="Times New Roman" w:cs="Times New Roman"/>
        </w:rPr>
        <w:t xml:space="preserve">appeals to a broader set of interconnected considerations about belief, still without appealing to a conception of the nature of belief. One such argument, which I will offer, </w:t>
      </w:r>
      <w:r w:rsidR="00E90C58" w:rsidRPr="008165D6">
        <w:rPr>
          <w:rFonts w:ascii="Times New Roman" w:hAnsi="Times New Roman" w:cs="Times New Roman"/>
        </w:rPr>
        <w:t>might</w:t>
      </w:r>
      <w:r w:rsidR="00AC4035" w:rsidRPr="008165D6">
        <w:rPr>
          <w:rFonts w:ascii="Times New Roman" w:hAnsi="Times New Roman" w:cs="Times New Roman"/>
        </w:rPr>
        <w:t xml:space="preserve"> </w:t>
      </w:r>
      <w:r w:rsidR="006C3819" w:rsidRPr="008165D6">
        <w:rPr>
          <w:rFonts w:ascii="Times New Roman" w:hAnsi="Times New Roman" w:cs="Times New Roman"/>
        </w:rPr>
        <w:t>consider</w:t>
      </w:r>
      <w:r w:rsidR="00AC4035" w:rsidRPr="008165D6">
        <w:rPr>
          <w:rFonts w:ascii="Times New Roman" w:hAnsi="Times New Roman" w:cs="Times New Roman"/>
        </w:rPr>
        <w:t xml:space="preserve"> various </w:t>
      </w:r>
      <w:r w:rsidR="00E90C58" w:rsidRPr="008165D6">
        <w:rPr>
          <w:rFonts w:ascii="Times New Roman" w:hAnsi="Times New Roman" w:cs="Times New Roman"/>
        </w:rPr>
        <w:t xml:space="preserve">common ways of attributing belief, and argue that they sometimes justify the attribution of akratic belief. A </w:t>
      </w:r>
      <w:r w:rsidR="00E90C58" w:rsidRPr="008165D6">
        <w:rPr>
          <w:rFonts w:ascii="Times New Roman" w:hAnsi="Times New Roman" w:cs="Times New Roman"/>
          <w:i/>
          <w:iCs/>
        </w:rPr>
        <w:t>diagnostic</w:t>
      </w:r>
      <w:r w:rsidR="00E90C58" w:rsidRPr="008165D6">
        <w:rPr>
          <w:rFonts w:ascii="Times New Roman" w:hAnsi="Times New Roman" w:cs="Times New Roman"/>
        </w:rPr>
        <w:t xml:space="preserve"> argument aims to explain why</w:t>
      </w:r>
      <w:r w:rsidR="00320E8E" w:rsidRPr="008165D6">
        <w:rPr>
          <w:rFonts w:ascii="Times New Roman" w:hAnsi="Times New Roman" w:cs="Times New Roman"/>
        </w:rPr>
        <w:t xml:space="preserve"> </w:t>
      </w:r>
      <w:r w:rsidR="005B2ED9" w:rsidRPr="008165D6">
        <w:rPr>
          <w:rFonts w:ascii="Times New Roman" w:hAnsi="Times New Roman" w:cs="Times New Roman"/>
        </w:rPr>
        <w:t>akratic belief might</w:t>
      </w:r>
      <w:r w:rsidR="00320E8E" w:rsidRPr="008165D6">
        <w:rPr>
          <w:rFonts w:ascii="Times New Roman" w:hAnsi="Times New Roman" w:cs="Times New Roman"/>
        </w:rPr>
        <w:t xml:space="preserve"> seem</w:t>
      </w:r>
      <w:r w:rsidR="00E90C58" w:rsidRPr="008165D6">
        <w:rPr>
          <w:rFonts w:ascii="Times New Roman" w:hAnsi="Times New Roman" w:cs="Times New Roman"/>
        </w:rPr>
        <w:t xml:space="preserve"> puzzl</w:t>
      </w:r>
      <w:r w:rsidR="00320E8E" w:rsidRPr="008165D6">
        <w:rPr>
          <w:rFonts w:ascii="Times New Roman" w:hAnsi="Times New Roman" w:cs="Times New Roman"/>
        </w:rPr>
        <w:t>ing</w:t>
      </w:r>
      <w:r w:rsidR="005B2ED9" w:rsidRPr="008165D6">
        <w:rPr>
          <w:rFonts w:ascii="Times New Roman" w:hAnsi="Times New Roman" w:cs="Times New Roman"/>
        </w:rPr>
        <w:t xml:space="preserve"> and even impossible</w:t>
      </w:r>
      <w:r w:rsidR="00E90C58" w:rsidRPr="008165D6">
        <w:rPr>
          <w:rFonts w:ascii="Times New Roman" w:hAnsi="Times New Roman" w:cs="Times New Roman"/>
        </w:rPr>
        <w:t>. Other kinds of argument may be possible as well.</w:t>
      </w:r>
    </w:p>
    <w:p w14:paraId="2DA953BF" w14:textId="2D3CC875" w:rsidR="00A30FC9" w:rsidRPr="008165D6" w:rsidRDefault="00C4774B" w:rsidP="001D6B12">
      <w:pPr>
        <w:spacing w:line="480" w:lineRule="auto"/>
        <w:jc w:val="both"/>
        <w:rPr>
          <w:rFonts w:ascii="Times New Roman" w:hAnsi="Times New Roman" w:cs="Times New Roman"/>
        </w:rPr>
      </w:pPr>
      <w:r w:rsidRPr="008165D6">
        <w:rPr>
          <w:rFonts w:ascii="Times New Roman" w:hAnsi="Times New Roman" w:cs="Times New Roman"/>
        </w:rPr>
        <w:tab/>
      </w:r>
      <w:r w:rsidR="00F63AA5" w:rsidRPr="008165D6">
        <w:rPr>
          <w:rFonts w:ascii="Times New Roman" w:hAnsi="Times New Roman" w:cs="Times New Roman"/>
        </w:rPr>
        <w:t xml:space="preserve">The philosophical literature on akratic belief is gradually growing, but it is not yet very </w:t>
      </w:r>
      <w:r w:rsidR="009A71B3" w:rsidRPr="008165D6">
        <w:rPr>
          <w:rFonts w:ascii="Times New Roman" w:hAnsi="Times New Roman" w:cs="Times New Roman"/>
        </w:rPr>
        <w:t>extensive</w:t>
      </w:r>
      <w:r w:rsidR="00F63AA5" w:rsidRPr="008165D6">
        <w:rPr>
          <w:rFonts w:ascii="Times New Roman" w:hAnsi="Times New Roman" w:cs="Times New Roman"/>
        </w:rPr>
        <w:t xml:space="preserve">. </w:t>
      </w:r>
      <w:r w:rsidR="00F6102D" w:rsidRPr="008165D6">
        <w:rPr>
          <w:rFonts w:ascii="Times New Roman" w:hAnsi="Times New Roman" w:cs="Times New Roman"/>
        </w:rPr>
        <w:t xml:space="preserve">Treatments of the rationality or irrationality of akratic belief tend to assume </w:t>
      </w:r>
      <w:r w:rsidR="008523A6" w:rsidRPr="008165D6">
        <w:rPr>
          <w:rFonts w:ascii="Times New Roman" w:hAnsi="Times New Roman" w:cs="Times New Roman"/>
        </w:rPr>
        <w:t>its possibility</w:t>
      </w:r>
      <w:r w:rsidR="00F6102D" w:rsidRPr="008165D6">
        <w:rPr>
          <w:rFonts w:ascii="Times New Roman" w:hAnsi="Times New Roman" w:cs="Times New Roman"/>
        </w:rPr>
        <w:t>.</w:t>
      </w:r>
      <w:r w:rsidR="006546C2" w:rsidRPr="008165D6">
        <w:rPr>
          <w:rStyle w:val="FootnoteReference"/>
          <w:rFonts w:ascii="Times New Roman" w:hAnsi="Times New Roman" w:cs="Times New Roman"/>
        </w:rPr>
        <w:footnoteReference w:id="5"/>
      </w:r>
      <w:r w:rsidR="008523A6" w:rsidRPr="008165D6">
        <w:rPr>
          <w:rFonts w:ascii="Times New Roman" w:hAnsi="Times New Roman" w:cs="Times New Roman"/>
        </w:rPr>
        <w:t xml:space="preserve"> Other discussions include a </w:t>
      </w:r>
      <w:r w:rsidR="00F63AA5" w:rsidRPr="008165D6">
        <w:rPr>
          <w:rFonts w:ascii="Times New Roman" w:hAnsi="Times New Roman" w:cs="Times New Roman"/>
        </w:rPr>
        <w:t xml:space="preserve">small handful </w:t>
      </w:r>
      <w:r w:rsidR="00B14A50" w:rsidRPr="008165D6">
        <w:rPr>
          <w:rFonts w:ascii="Times New Roman" w:hAnsi="Times New Roman" w:cs="Times New Roman"/>
        </w:rPr>
        <w:t xml:space="preserve">of </w:t>
      </w:r>
      <w:r w:rsidR="00F63AA5" w:rsidRPr="008165D6">
        <w:rPr>
          <w:rFonts w:ascii="Times New Roman" w:hAnsi="Times New Roman" w:cs="Times New Roman"/>
        </w:rPr>
        <w:t>impossibility</w:t>
      </w:r>
      <w:r w:rsidR="00BD2A1B" w:rsidRPr="008165D6">
        <w:rPr>
          <w:rFonts w:ascii="Times New Roman" w:hAnsi="Times New Roman" w:cs="Times New Roman"/>
        </w:rPr>
        <w:t xml:space="preserve"> arguments</w:t>
      </w:r>
      <w:r w:rsidR="00E90C58" w:rsidRPr="008165D6">
        <w:rPr>
          <w:rFonts w:ascii="Times New Roman" w:hAnsi="Times New Roman" w:cs="Times New Roman"/>
        </w:rPr>
        <w:t xml:space="preserve"> and</w:t>
      </w:r>
      <w:r w:rsidR="00BD2A1B" w:rsidRPr="008165D6">
        <w:rPr>
          <w:rFonts w:ascii="Times New Roman" w:hAnsi="Times New Roman" w:cs="Times New Roman"/>
        </w:rPr>
        <w:t xml:space="preserve"> </w:t>
      </w:r>
      <w:r w:rsidR="002A201B" w:rsidRPr="008165D6">
        <w:rPr>
          <w:rFonts w:ascii="Times New Roman" w:hAnsi="Times New Roman" w:cs="Times New Roman"/>
        </w:rPr>
        <w:t>some</w:t>
      </w:r>
      <w:r w:rsidR="00F63AA5" w:rsidRPr="008165D6">
        <w:rPr>
          <w:rFonts w:ascii="Times New Roman" w:hAnsi="Times New Roman" w:cs="Times New Roman"/>
        </w:rPr>
        <w:t xml:space="preserve"> </w:t>
      </w:r>
      <w:r w:rsidR="00F63AA5" w:rsidRPr="008165D6">
        <w:rPr>
          <w:rFonts w:ascii="Times New Roman" w:hAnsi="Times New Roman" w:cs="Times New Roman"/>
        </w:rPr>
        <w:lastRenderedPageBreak/>
        <w:t>attempts to characterize akratic belief and explain how it is possible.</w:t>
      </w:r>
      <w:r w:rsidR="008523A6" w:rsidRPr="008165D6">
        <w:rPr>
          <w:rStyle w:val="FootnoteReference"/>
          <w:rFonts w:ascii="Times New Roman" w:hAnsi="Times New Roman" w:cs="Times New Roman"/>
        </w:rPr>
        <w:footnoteReference w:id="6"/>
      </w:r>
      <w:r w:rsidR="00F63AA5" w:rsidRPr="008165D6">
        <w:rPr>
          <w:rFonts w:ascii="Times New Roman" w:hAnsi="Times New Roman" w:cs="Times New Roman"/>
        </w:rPr>
        <w:t xml:space="preserve"> I think none of these are </w:t>
      </w:r>
      <w:r w:rsidR="001D5ABF" w:rsidRPr="008165D6">
        <w:rPr>
          <w:rFonts w:ascii="Times New Roman" w:hAnsi="Times New Roman" w:cs="Times New Roman"/>
        </w:rPr>
        <w:t xml:space="preserve">fully </w:t>
      </w:r>
      <w:r w:rsidR="00F63AA5" w:rsidRPr="008165D6">
        <w:rPr>
          <w:rFonts w:ascii="Times New Roman" w:hAnsi="Times New Roman" w:cs="Times New Roman"/>
        </w:rPr>
        <w:t xml:space="preserve">satisfactory. </w:t>
      </w:r>
      <w:r w:rsidR="008523A6" w:rsidRPr="008165D6">
        <w:rPr>
          <w:rFonts w:ascii="Times New Roman" w:hAnsi="Times New Roman" w:cs="Times New Roman"/>
        </w:rPr>
        <w:t xml:space="preserve">The discussions of rationality leave aside a live debate about the very existence </w:t>
      </w:r>
      <w:r w:rsidR="00544CC3" w:rsidRPr="008165D6">
        <w:rPr>
          <w:rFonts w:ascii="Times New Roman" w:hAnsi="Times New Roman" w:cs="Times New Roman"/>
        </w:rPr>
        <w:t xml:space="preserve">(and possibility) </w:t>
      </w:r>
      <w:r w:rsidR="008523A6" w:rsidRPr="008165D6">
        <w:rPr>
          <w:rFonts w:ascii="Times New Roman" w:hAnsi="Times New Roman" w:cs="Times New Roman"/>
        </w:rPr>
        <w:t>of the phenomenon at issue. The i</w:t>
      </w:r>
      <w:r w:rsidR="00F63AA5" w:rsidRPr="008165D6">
        <w:rPr>
          <w:rFonts w:ascii="Times New Roman" w:hAnsi="Times New Roman" w:cs="Times New Roman"/>
        </w:rPr>
        <w:t xml:space="preserve">mpossibility arguments </w:t>
      </w:r>
      <w:r w:rsidR="00D15B25" w:rsidRPr="008165D6">
        <w:rPr>
          <w:rFonts w:ascii="Times New Roman" w:hAnsi="Times New Roman" w:cs="Times New Roman"/>
        </w:rPr>
        <w:t>tend to be</w:t>
      </w:r>
      <w:r w:rsidR="00127C71" w:rsidRPr="008165D6">
        <w:rPr>
          <w:rFonts w:ascii="Times New Roman" w:hAnsi="Times New Roman" w:cs="Times New Roman"/>
        </w:rPr>
        <w:t xml:space="preserve"> derivative expressions of a more basic puzzlement, rather than justifications of it.</w:t>
      </w:r>
      <w:r w:rsidR="008523A6" w:rsidRPr="008165D6">
        <w:rPr>
          <w:rStyle w:val="FootnoteReference"/>
          <w:rFonts w:ascii="Times New Roman" w:hAnsi="Times New Roman" w:cs="Times New Roman"/>
        </w:rPr>
        <w:footnoteReference w:id="7"/>
      </w:r>
      <w:r w:rsidR="00127C71" w:rsidRPr="008165D6">
        <w:rPr>
          <w:rFonts w:ascii="Times New Roman" w:hAnsi="Times New Roman" w:cs="Times New Roman"/>
        </w:rPr>
        <w:t xml:space="preserve"> The </w:t>
      </w:r>
      <w:r w:rsidR="00E12473" w:rsidRPr="008165D6">
        <w:rPr>
          <w:rFonts w:ascii="Times New Roman" w:hAnsi="Times New Roman" w:cs="Times New Roman"/>
        </w:rPr>
        <w:t>more constructive characterizations</w:t>
      </w:r>
      <w:r w:rsidR="00127C71" w:rsidRPr="008165D6">
        <w:rPr>
          <w:rFonts w:ascii="Times New Roman" w:hAnsi="Times New Roman" w:cs="Times New Roman"/>
        </w:rPr>
        <w:t xml:space="preserve"> do not fully explain either how belief can be akratic, or why the </w:t>
      </w:r>
      <w:r w:rsidRPr="008165D6">
        <w:rPr>
          <w:rFonts w:ascii="Times New Roman" w:hAnsi="Times New Roman" w:cs="Times New Roman"/>
        </w:rPr>
        <w:t>phenomenon</w:t>
      </w:r>
      <w:r w:rsidR="00127C71" w:rsidRPr="008165D6">
        <w:rPr>
          <w:rFonts w:ascii="Times New Roman" w:hAnsi="Times New Roman" w:cs="Times New Roman"/>
        </w:rPr>
        <w:t xml:space="preserve"> should be so puzzling. </w:t>
      </w:r>
      <w:r w:rsidR="00F86B68" w:rsidRPr="008165D6">
        <w:rPr>
          <w:rFonts w:ascii="Times New Roman" w:hAnsi="Times New Roman" w:cs="Times New Roman"/>
        </w:rPr>
        <w:t xml:space="preserve">And they </w:t>
      </w:r>
      <w:r w:rsidR="00FD5EAE" w:rsidRPr="008165D6">
        <w:rPr>
          <w:rFonts w:ascii="Times New Roman" w:hAnsi="Times New Roman" w:cs="Times New Roman"/>
        </w:rPr>
        <w:t>often</w:t>
      </w:r>
      <w:r w:rsidR="00F86B68" w:rsidRPr="008165D6">
        <w:rPr>
          <w:rFonts w:ascii="Times New Roman" w:hAnsi="Times New Roman" w:cs="Times New Roman"/>
        </w:rPr>
        <w:t xml:space="preserve"> assume </w:t>
      </w:r>
      <w:proofErr w:type="gramStart"/>
      <w:r w:rsidR="00F86B68" w:rsidRPr="008165D6">
        <w:rPr>
          <w:rFonts w:ascii="Times New Roman" w:hAnsi="Times New Roman" w:cs="Times New Roman"/>
        </w:rPr>
        <w:t>that,</w:t>
      </w:r>
      <w:proofErr w:type="gramEnd"/>
      <w:r w:rsidR="00F86B68" w:rsidRPr="008165D6">
        <w:rPr>
          <w:rFonts w:ascii="Times New Roman" w:hAnsi="Times New Roman" w:cs="Times New Roman"/>
        </w:rPr>
        <w:t xml:space="preserve"> to be akratic, a belief must be voluntary, in</w:t>
      </w:r>
      <w:r w:rsidR="00EC4982" w:rsidRPr="008165D6">
        <w:rPr>
          <w:rFonts w:ascii="Times New Roman" w:hAnsi="Times New Roman" w:cs="Times New Roman"/>
        </w:rPr>
        <w:t>tentional, or free.</w:t>
      </w:r>
      <w:r w:rsidR="00BA5766" w:rsidRPr="008165D6">
        <w:rPr>
          <w:rStyle w:val="FootnoteReference"/>
          <w:rFonts w:ascii="Times New Roman" w:hAnsi="Times New Roman" w:cs="Times New Roman"/>
        </w:rPr>
        <w:footnoteReference w:id="8"/>
      </w:r>
      <w:r w:rsidR="00EC4982" w:rsidRPr="008165D6">
        <w:rPr>
          <w:rFonts w:ascii="Times New Roman" w:hAnsi="Times New Roman" w:cs="Times New Roman"/>
        </w:rPr>
        <w:t xml:space="preserve"> It is hard</w:t>
      </w:r>
      <w:r w:rsidR="00F86B68" w:rsidRPr="008165D6">
        <w:rPr>
          <w:rFonts w:ascii="Times New Roman" w:hAnsi="Times New Roman" w:cs="Times New Roman"/>
        </w:rPr>
        <w:t xml:space="preserve"> to accept that there are any such beliefs. And as we will see, there is no need to </w:t>
      </w:r>
      <w:proofErr w:type="gramStart"/>
      <w:r w:rsidR="00F86B68" w:rsidRPr="008165D6">
        <w:rPr>
          <w:rFonts w:ascii="Times New Roman" w:hAnsi="Times New Roman" w:cs="Times New Roman"/>
        </w:rPr>
        <w:t>make the assumption</w:t>
      </w:r>
      <w:proofErr w:type="gramEnd"/>
      <w:r w:rsidR="00F86B68" w:rsidRPr="008165D6">
        <w:rPr>
          <w:rFonts w:ascii="Times New Roman" w:hAnsi="Times New Roman" w:cs="Times New Roman"/>
        </w:rPr>
        <w:t xml:space="preserve">. </w:t>
      </w:r>
      <w:r w:rsidR="00E12473" w:rsidRPr="008165D6">
        <w:rPr>
          <w:rFonts w:ascii="Times New Roman" w:hAnsi="Times New Roman" w:cs="Times New Roman"/>
        </w:rPr>
        <w:t>I think we need a</w:t>
      </w:r>
      <w:r w:rsidR="00C67F3C" w:rsidRPr="008165D6">
        <w:rPr>
          <w:rFonts w:ascii="Times New Roman" w:hAnsi="Times New Roman" w:cs="Times New Roman"/>
        </w:rPr>
        <w:t xml:space="preserve"> treatment </w:t>
      </w:r>
      <w:r w:rsidR="00E12473" w:rsidRPr="008165D6">
        <w:rPr>
          <w:rFonts w:ascii="Times New Roman" w:hAnsi="Times New Roman" w:cs="Times New Roman"/>
        </w:rPr>
        <w:t>of</w:t>
      </w:r>
      <w:r w:rsidR="00F86B68" w:rsidRPr="008165D6">
        <w:rPr>
          <w:rFonts w:ascii="Times New Roman" w:hAnsi="Times New Roman" w:cs="Times New Roman"/>
        </w:rPr>
        <w:t xml:space="preserve"> akratic belief which</w:t>
      </w:r>
      <w:r w:rsidR="00E12473" w:rsidRPr="008165D6">
        <w:rPr>
          <w:rFonts w:ascii="Times New Roman" w:hAnsi="Times New Roman" w:cs="Times New Roman"/>
        </w:rPr>
        <w:t xml:space="preserve"> </w:t>
      </w:r>
      <w:r w:rsidR="00F86B68" w:rsidRPr="008165D6">
        <w:rPr>
          <w:rFonts w:ascii="Times New Roman" w:hAnsi="Times New Roman" w:cs="Times New Roman"/>
        </w:rPr>
        <w:t xml:space="preserve">does not require </w:t>
      </w:r>
      <w:r w:rsidR="00C67F3C" w:rsidRPr="008165D6">
        <w:rPr>
          <w:rFonts w:ascii="Times New Roman" w:hAnsi="Times New Roman" w:cs="Times New Roman"/>
        </w:rPr>
        <w:t>it</w:t>
      </w:r>
      <w:r w:rsidR="00F86B68" w:rsidRPr="008165D6">
        <w:rPr>
          <w:rFonts w:ascii="Times New Roman" w:hAnsi="Times New Roman" w:cs="Times New Roman"/>
        </w:rPr>
        <w:t xml:space="preserve"> to be voluntary, and which </w:t>
      </w:r>
      <w:r w:rsidR="00E12473" w:rsidRPr="008165D6">
        <w:rPr>
          <w:rFonts w:ascii="Times New Roman" w:hAnsi="Times New Roman" w:cs="Times New Roman"/>
        </w:rPr>
        <w:t xml:space="preserve">both </w:t>
      </w:r>
      <w:r w:rsidR="00EC3F1F" w:rsidRPr="008165D6">
        <w:rPr>
          <w:rFonts w:ascii="Times New Roman" w:hAnsi="Times New Roman" w:cs="Times New Roman"/>
        </w:rPr>
        <w:t>addresses</w:t>
      </w:r>
      <w:r w:rsidR="00E12473" w:rsidRPr="008165D6">
        <w:rPr>
          <w:rFonts w:ascii="Times New Roman" w:hAnsi="Times New Roman" w:cs="Times New Roman"/>
        </w:rPr>
        <w:t xml:space="preserve"> </w:t>
      </w:r>
      <w:r w:rsidR="00EC3F1F" w:rsidRPr="008165D6">
        <w:rPr>
          <w:rFonts w:ascii="Times New Roman" w:hAnsi="Times New Roman" w:cs="Times New Roman"/>
        </w:rPr>
        <w:t xml:space="preserve">and explains </w:t>
      </w:r>
      <w:r w:rsidR="00F86B68" w:rsidRPr="008165D6">
        <w:rPr>
          <w:rFonts w:ascii="Times New Roman" w:hAnsi="Times New Roman" w:cs="Times New Roman"/>
        </w:rPr>
        <w:t>our</w:t>
      </w:r>
      <w:r w:rsidR="00E12473" w:rsidRPr="008165D6">
        <w:rPr>
          <w:rFonts w:ascii="Times New Roman" w:hAnsi="Times New Roman" w:cs="Times New Roman"/>
        </w:rPr>
        <w:t xml:space="preserve"> puzzlement</w:t>
      </w:r>
      <w:r w:rsidR="00F86B68" w:rsidRPr="008165D6">
        <w:rPr>
          <w:rFonts w:ascii="Times New Roman" w:hAnsi="Times New Roman" w:cs="Times New Roman"/>
        </w:rPr>
        <w:t xml:space="preserve"> about </w:t>
      </w:r>
      <w:r w:rsidR="00C67F3C" w:rsidRPr="008165D6">
        <w:rPr>
          <w:rFonts w:ascii="Times New Roman" w:hAnsi="Times New Roman" w:cs="Times New Roman"/>
        </w:rPr>
        <w:t>its</w:t>
      </w:r>
      <w:r w:rsidR="00F86B68" w:rsidRPr="008165D6">
        <w:rPr>
          <w:rFonts w:ascii="Times New Roman" w:hAnsi="Times New Roman" w:cs="Times New Roman"/>
        </w:rPr>
        <w:t xml:space="preserve"> possibility</w:t>
      </w:r>
      <w:r w:rsidR="00E12473" w:rsidRPr="008165D6">
        <w:rPr>
          <w:rFonts w:ascii="Times New Roman" w:hAnsi="Times New Roman" w:cs="Times New Roman"/>
        </w:rPr>
        <w:t xml:space="preserve">. There must be a way to make vivid, both how belief can be akratic, and why this possibility </w:t>
      </w:r>
      <w:r w:rsidR="00D15B25" w:rsidRPr="008165D6">
        <w:rPr>
          <w:rFonts w:ascii="Times New Roman" w:hAnsi="Times New Roman" w:cs="Times New Roman"/>
        </w:rPr>
        <w:t>can seem</w:t>
      </w:r>
      <w:r w:rsidR="00E12473" w:rsidRPr="008165D6">
        <w:rPr>
          <w:rFonts w:ascii="Times New Roman" w:hAnsi="Times New Roman" w:cs="Times New Roman"/>
        </w:rPr>
        <w:t xml:space="preserve"> so strange.</w:t>
      </w:r>
      <w:r w:rsidR="002A201B" w:rsidRPr="008165D6">
        <w:rPr>
          <w:rFonts w:ascii="Times New Roman" w:hAnsi="Times New Roman" w:cs="Times New Roman"/>
        </w:rPr>
        <w:t xml:space="preserve"> A satisfying treatment of the possibility of akratic belief can</w:t>
      </w:r>
      <w:r w:rsidR="00EF5E07" w:rsidRPr="008165D6">
        <w:rPr>
          <w:rFonts w:ascii="Times New Roman" w:hAnsi="Times New Roman" w:cs="Times New Roman"/>
        </w:rPr>
        <w:t xml:space="preserve"> </w:t>
      </w:r>
      <w:r w:rsidR="002A201B" w:rsidRPr="008165D6">
        <w:rPr>
          <w:rFonts w:ascii="Times New Roman" w:hAnsi="Times New Roman" w:cs="Times New Roman"/>
        </w:rPr>
        <w:t>in turn contribute to debates about its rationality</w:t>
      </w:r>
      <w:r w:rsidR="00C67F3C" w:rsidRPr="008165D6">
        <w:rPr>
          <w:rFonts w:ascii="Times New Roman" w:hAnsi="Times New Roman" w:cs="Times New Roman"/>
        </w:rPr>
        <w:t xml:space="preserve">. At a minimum, it </w:t>
      </w:r>
      <w:r w:rsidR="002A201B" w:rsidRPr="008165D6">
        <w:rPr>
          <w:rFonts w:ascii="Times New Roman" w:hAnsi="Times New Roman" w:cs="Times New Roman"/>
        </w:rPr>
        <w:t>low</w:t>
      </w:r>
      <w:r w:rsidR="00C67F3C" w:rsidRPr="008165D6">
        <w:rPr>
          <w:rFonts w:ascii="Times New Roman" w:hAnsi="Times New Roman" w:cs="Times New Roman"/>
        </w:rPr>
        <w:t>ers</w:t>
      </w:r>
      <w:r w:rsidR="002A201B" w:rsidRPr="008165D6">
        <w:rPr>
          <w:rFonts w:ascii="Times New Roman" w:hAnsi="Times New Roman" w:cs="Times New Roman"/>
        </w:rPr>
        <w:t xml:space="preserve"> their risk of becoming moot by debating the rationality of a non-existent phenomenon</w:t>
      </w:r>
      <w:r w:rsidR="00C67F3C" w:rsidRPr="008165D6">
        <w:rPr>
          <w:rFonts w:ascii="Times New Roman" w:hAnsi="Times New Roman" w:cs="Times New Roman"/>
        </w:rPr>
        <w:t xml:space="preserve">. More positively, a better </w:t>
      </w:r>
      <w:r w:rsidR="00C67F3C" w:rsidRPr="008165D6">
        <w:rPr>
          <w:rFonts w:ascii="Times New Roman" w:hAnsi="Times New Roman" w:cs="Times New Roman"/>
        </w:rPr>
        <w:lastRenderedPageBreak/>
        <w:t xml:space="preserve">understanding of </w:t>
      </w:r>
      <w:r w:rsidR="00700E1E" w:rsidRPr="008165D6">
        <w:rPr>
          <w:rFonts w:ascii="Times New Roman" w:hAnsi="Times New Roman" w:cs="Times New Roman"/>
        </w:rPr>
        <w:t xml:space="preserve">the possibility of </w:t>
      </w:r>
      <w:r w:rsidR="00C67F3C" w:rsidRPr="008165D6">
        <w:rPr>
          <w:rFonts w:ascii="Times New Roman" w:hAnsi="Times New Roman" w:cs="Times New Roman"/>
        </w:rPr>
        <w:t>akratic belief</w:t>
      </w:r>
      <w:r w:rsidR="00700E1E" w:rsidRPr="008165D6">
        <w:rPr>
          <w:rFonts w:ascii="Times New Roman" w:hAnsi="Times New Roman" w:cs="Times New Roman"/>
        </w:rPr>
        <w:t>, and of our puzzlement about it,</w:t>
      </w:r>
      <w:r w:rsidR="00C67F3C" w:rsidRPr="008165D6">
        <w:rPr>
          <w:rFonts w:ascii="Times New Roman" w:hAnsi="Times New Roman" w:cs="Times New Roman"/>
        </w:rPr>
        <w:t xml:space="preserve"> </w:t>
      </w:r>
      <w:r w:rsidR="00700E1E" w:rsidRPr="008165D6">
        <w:rPr>
          <w:rFonts w:ascii="Times New Roman" w:hAnsi="Times New Roman" w:cs="Times New Roman"/>
        </w:rPr>
        <w:t xml:space="preserve">may also help determine whether and when </w:t>
      </w:r>
      <w:r w:rsidR="00700E1E" w:rsidRPr="008165D6">
        <w:rPr>
          <w:rFonts w:ascii="Times New Roman" w:hAnsi="Times New Roman" w:cs="Times New Roman"/>
          <w:i/>
          <w:iCs/>
        </w:rPr>
        <w:t>akrasia</w:t>
      </w:r>
      <w:r w:rsidR="00700E1E" w:rsidRPr="008165D6">
        <w:rPr>
          <w:rFonts w:ascii="Times New Roman" w:hAnsi="Times New Roman" w:cs="Times New Roman"/>
        </w:rPr>
        <w:t xml:space="preserve"> can be rational.</w:t>
      </w:r>
    </w:p>
    <w:p w14:paraId="45A1A645" w14:textId="3A1FD5E2" w:rsidR="00B14A50" w:rsidRPr="008165D6" w:rsidRDefault="00B14A50" w:rsidP="006C3819">
      <w:pPr>
        <w:spacing w:line="480" w:lineRule="auto"/>
        <w:jc w:val="both"/>
        <w:rPr>
          <w:rFonts w:ascii="Times New Roman" w:hAnsi="Times New Roman" w:cs="Times New Roman"/>
        </w:rPr>
      </w:pPr>
      <w:r w:rsidRPr="008165D6">
        <w:rPr>
          <w:rFonts w:ascii="Times New Roman" w:hAnsi="Times New Roman" w:cs="Times New Roman"/>
        </w:rPr>
        <w:tab/>
      </w:r>
      <w:r w:rsidR="00700E1E" w:rsidRPr="008165D6">
        <w:rPr>
          <w:rFonts w:ascii="Times New Roman" w:hAnsi="Times New Roman" w:cs="Times New Roman"/>
        </w:rPr>
        <w:t>What kind of argument could successfully show that akratic belief should be treated as a pre-theoretical datum? I</w:t>
      </w:r>
      <w:r w:rsidR="00EF5E07" w:rsidRPr="008165D6">
        <w:rPr>
          <w:rFonts w:ascii="Times New Roman" w:hAnsi="Times New Roman" w:cs="Times New Roman"/>
        </w:rPr>
        <w:t xml:space="preserve"> think i</w:t>
      </w:r>
      <w:r w:rsidRPr="008165D6">
        <w:rPr>
          <w:rFonts w:ascii="Times New Roman" w:hAnsi="Times New Roman" w:cs="Times New Roman"/>
        </w:rPr>
        <w:t xml:space="preserve">ntuitive, defensive, systematic, and diagnostic arguments are most effective when they are combined—in this case, to show that there are intuitively plausible examples of akratic belief, not easily discounted, supported by more general considerations about belief attribution, and nevertheless understandably puzzling. </w:t>
      </w:r>
      <w:r w:rsidR="00700E1E" w:rsidRPr="008165D6">
        <w:rPr>
          <w:rFonts w:ascii="Times New Roman" w:hAnsi="Times New Roman" w:cs="Times New Roman"/>
        </w:rPr>
        <w:t>In what follows, I offer a combined argument of this kind</w:t>
      </w:r>
      <w:r w:rsidR="00C81DC5" w:rsidRPr="008165D6">
        <w:rPr>
          <w:rFonts w:ascii="Times New Roman" w:hAnsi="Times New Roman" w:cs="Times New Roman"/>
        </w:rPr>
        <w:t xml:space="preserve">, with mutually supporting parts. </w:t>
      </w:r>
      <w:r w:rsidRPr="008165D6">
        <w:rPr>
          <w:rFonts w:ascii="Times New Roman" w:hAnsi="Times New Roman" w:cs="Times New Roman"/>
        </w:rPr>
        <w:t>I have already given an intuitive argument, by offering a range of examples.</w:t>
      </w:r>
      <w:r w:rsidR="00BA5766" w:rsidRPr="008165D6">
        <w:rPr>
          <w:rStyle w:val="FootnoteReference"/>
          <w:rFonts w:ascii="Times New Roman" w:hAnsi="Times New Roman" w:cs="Times New Roman"/>
        </w:rPr>
        <w:footnoteReference w:id="9"/>
      </w:r>
      <w:r w:rsidRPr="008165D6">
        <w:rPr>
          <w:rFonts w:ascii="Times New Roman" w:hAnsi="Times New Roman" w:cs="Times New Roman"/>
        </w:rPr>
        <w:t xml:space="preserve"> </w:t>
      </w:r>
      <w:r w:rsidR="007B5179" w:rsidRPr="008165D6">
        <w:rPr>
          <w:rFonts w:ascii="Times New Roman" w:hAnsi="Times New Roman" w:cs="Times New Roman"/>
        </w:rPr>
        <w:t>§</w:t>
      </w:r>
      <w:r w:rsidR="00A03D5D" w:rsidRPr="008165D6">
        <w:rPr>
          <w:rFonts w:ascii="Times New Roman" w:hAnsi="Times New Roman" w:cs="Times New Roman"/>
        </w:rPr>
        <w:t>2</w:t>
      </w:r>
      <w:r w:rsidR="00B355EB" w:rsidRPr="008165D6">
        <w:rPr>
          <w:rFonts w:ascii="Times New Roman" w:hAnsi="Times New Roman" w:cs="Times New Roman"/>
        </w:rPr>
        <w:t xml:space="preserve"> </w:t>
      </w:r>
      <w:r w:rsidR="006C3819" w:rsidRPr="008165D6">
        <w:rPr>
          <w:rFonts w:ascii="Times New Roman" w:hAnsi="Times New Roman" w:cs="Times New Roman"/>
        </w:rPr>
        <w:t>is defensive, arguing that</w:t>
      </w:r>
      <w:r w:rsidR="00B355EB" w:rsidRPr="008165D6">
        <w:rPr>
          <w:rFonts w:ascii="Times New Roman" w:hAnsi="Times New Roman" w:cs="Times New Roman"/>
        </w:rPr>
        <w:t xml:space="preserve"> </w:t>
      </w:r>
      <w:r w:rsidR="000C20B8" w:rsidRPr="008165D6">
        <w:rPr>
          <w:rFonts w:ascii="Times New Roman" w:hAnsi="Times New Roman" w:cs="Times New Roman"/>
        </w:rPr>
        <w:t>a</w:t>
      </w:r>
      <w:r w:rsidR="007B5179" w:rsidRPr="008165D6">
        <w:rPr>
          <w:rFonts w:ascii="Times New Roman" w:hAnsi="Times New Roman" w:cs="Times New Roman"/>
        </w:rPr>
        <w:t xml:space="preserve"> common </w:t>
      </w:r>
      <w:r w:rsidR="00B355EB" w:rsidRPr="008165D6">
        <w:rPr>
          <w:rFonts w:ascii="Times New Roman" w:hAnsi="Times New Roman" w:cs="Times New Roman"/>
        </w:rPr>
        <w:t xml:space="preserve">impossibility </w:t>
      </w:r>
      <w:r w:rsidR="007B5179" w:rsidRPr="008165D6">
        <w:rPr>
          <w:rFonts w:ascii="Times New Roman" w:hAnsi="Times New Roman" w:cs="Times New Roman"/>
        </w:rPr>
        <w:t>argument</w:t>
      </w:r>
      <w:r w:rsidR="006C3819" w:rsidRPr="008165D6">
        <w:rPr>
          <w:rFonts w:ascii="Times New Roman" w:hAnsi="Times New Roman" w:cs="Times New Roman"/>
        </w:rPr>
        <w:t xml:space="preserve">, </w:t>
      </w:r>
      <w:r w:rsidR="00B355EB" w:rsidRPr="008165D6">
        <w:rPr>
          <w:rFonts w:ascii="Times New Roman" w:hAnsi="Times New Roman" w:cs="Times New Roman"/>
        </w:rPr>
        <w:t>which I call the Nullification Argument</w:t>
      </w:r>
      <w:r w:rsidR="006C3819" w:rsidRPr="008165D6">
        <w:rPr>
          <w:rFonts w:ascii="Times New Roman" w:hAnsi="Times New Roman" w:cs="Times New Roman"/>
        </w:rPr>
        <w:t>,</w:t>
      </w:r>
      <w:r w:rsidR="007B5179" w:rsidRPr="008165D6">
        <w:rPr>
          <w:rFonts w:ascii="Times New Roman" w:hAnsi="Times New Roman" w:cs="Times New Roman"/>
        </w:rPr>
        <w:t xml:space="preserve"> is </w:t>
      </w:r>
      <w:r w:rsidR="00C81DC5" w:rsidRPr="008165D6">
        <w:rPr>
          <w:rFonts w:ascii="Times New Roman" w:hAnsi="Times New Roman" w:cs="Times New Roman"/>
        </w:rPr>
        <w:t xml:space="preserve">at most </w:t>
      </w:r>
      <w:r w:rsidR="006C3819" w:rsidRPr="008165D6">
        <w:rPr>
          <w:rFonts w:ascii="Times New Roman" w:hAnsi="Times New Roman" w:cs="Times New Roman"/>
        </w:rPr>
        <w:t xml:space="preserve">a </w:t>
      </w:r>
      <w:r w:rsidR="007B5179" w:rsidRPr="008165D6">
        <w:rPr>
          <w:rFonts w:ascii="Times New Roman" w:hAnsi="Times New Roman" w:cs="Times New Roman"/>
        </w:rPr>
        <w:t xml:space="preserve">question-begging </w:t>
      </w:r>
      <w:r w:rsidR="006C3819" w:rsidRPr="008165D6">
        <w:rPr>
          <w:rFonts w:ascii="Times New Roman" w:hAnsi="Times New Roman" w:cs="Times New Roman"/>
        </w:rPr>
        <w:t>expression</w:t>
      </w:r>
      <w:r w:rsidR="007B5179" w:rsidRPr="008165D6">
        <w:rPr>
          <w:rFonts w:ascii="Times New Roman" w:hAnsi="Times New Roman" w:cs="Times New Roman"/>
        </w:rPr>
        <w:t xml:space="preserve"> of puzzlement about </w:t>
      </w:r>
      <w:r w:rsidR="006C3819" w:rsidRPr="008165D6">
        <w:rPr>
          <w:rFonts w:ascii="Times New Roman" w:hAnsi="Times New Roman" w:cs="Times New Roman"/>
        </w:rPr>
        <w:t>akratic</w:t>
      </w:r>
      <w:r w:rsidR="007B5179" w:rsidRPr="008165D6">
        <w:rPr>
          <w:rFonts w:ascii="Times New Roman" w:hAnsi="Times New Roman" w:cs="Times New Roman"/>
        </w:rPr>
        <w:t xml:space="preserve"> belief. </w:t>
      </w:r>
      <w:r w:rsidR="001D5ABF" w:rsidRPr="008165D6">
        <w:rPr>
          <w:rFonts w:ascii="Times New Roman" w:hAnsi="Times New Roman" w:cs="Times New Roman"/>
        </w:rPr>
        <w:t>§</w:t>
      </w:r>
      <w:r w:rsidR="008F2B1B" w:rsidRPr="008165D6">
        <w:rPr>
          <w:rFonts w:ascii="Times New Roman" w:hAnsi="Times New Roman" w:cs="Times New Roman"/>
        </w:rPr>
        <w:t>§</w:t>
      </w:r>
      <w:r w:rsidR="00A03D5D" w:rsidRPr="008165D6">
        <w:rPr>
          <w:rFonts w:ascii="Times New Roman" w:hAnsi="Times New Roman" w:cs="Times New Roman"/>
        </w:rPr>
        <w:t>3-4</w:t>
      </w:r>
      <w:r w:rsidR="007B5179" w:rsidRPr="008165D6">
        <w:rPr>
          <w:rFonts w:ascii="Times New Roman" w:hAnsi="Times New Roman" w:cs="Times New Roman"/>
        </w:rPr>
        <w:t xml:space="preserve"> </w:t>
      </w:r>
      <w:r w:rsidR="00C81DC5" w:rsidRPr="008165D6">
        <w:rPr>
          <w:rFonts w:ascii="Times New Roman" w:hAnsi="Times New Roman" w:cs="Times New Roman"/>
        </w:rPr>
        <w:t>turn to more</w:t>
      </w:r>
      <w:r w:rsidR="006C3819" w:rsidRPr="008165D6">
        <w:rPr>
          <w:rFonts w:ascii="Times New Roman" w:hAnsi="Times New Roman" w:cs="Times New Roman"/>
        </w:rPr>
        <w:t xml:space="preserve"> systematic </w:t>
      </w:r>
      <w:r w:rsidR="00C81DC5" w:rsidRPr="008165D6">
        <w:rPr>
          <w:rFonts w:ascii="Times New Roman" w:hAnsi="Times New Roman" w:cs="Times New Roman"/>
        </w:rPr>
        <w:t>considerations</w:t>
      </w:r>
      <w:r w:rsidR="006C3819" w:rsidRPr="008165D6">
        <w:rPr>
          <w:rFonts w:ascii="Times New Roman" w:hAnsi="Times New Roman" w:cs="Times New Roman"/>
        </w:rPr>
        <w:t>.</w:t>
      </w:r>
      <w:r w:rsidR="00107582" w:rsidRPr="008165D6">
        <w:rPr>
          <w:rFonts w:ascii="Times New Roman" w:hAnsi="Times New Roman" w:cs="Times New Roman"/>
        </w:rPr>
        <w:t xml:space="preserve"> </w:t>
      </w:r>
      <w:r w:rsidR="008E5812" w:rsidRPr="008165D6">
        <w:rPr>
          <w:rFonts w:ascii="Times New Roman" w:hAnsi="Times New Roman" w:cs="Times New Roman"/>
        </w:rPr>
        <w:t>In §</w:t>
      </w:r>
      <w:r w:rsidR="00A03D5D" w:rsidRPr="008165D6">
        <w:rPr>
          <w:rFonts w:ascii="Times New Roman" w:hAnsi="Times New Roman" w:cs="Times New Roman"/>
        </w:rPr>
        <w:t>3</w:t>
      </w:r>
      <w:r w:rsidR="008E5812" w:rsidRPr="008165D6">
        <w:rPr>
          <w:rFonts w:ascii="Times New Roman" w:hAnsi="Times New Roman" w:cs="Times New Roman"/>
        </w:rPr>
        <w:t xml:space="preserve">, </w:t>
      </w:r>
      <w:r w:rsidR="00107582" w:rsidRPr="008165D6">
        <w:rPr>
          <w:rFonts w:ascii="Times New Roman" w:hAnsi="Times New Roman" w:cs="Times New Roman"/>
        </w:rPr>
        <w:t>I</w:t>
      </w:r>
      <w:r w:rsidR="001D5ABF" w:rsidRPr="008165D6">
        <w:rPr>
          <w:rFonts w:ascii="Times New Roman" w:hAnsi="Times New Roman" w:cs="Times New Roman"/>
        </w:rPr>
        <w:t xml:space="preserve"> distinguish </w:t>
      </w:r>
      <w:r w:rsidR="00996773" w:rsidRPr="008165D6">
        <w:rPr>
          <w:rFonts w:ascii="Times New Roman" w:hAnsi="Times New Roman" w:cs="Times New Roman"/>
        </w:rPr>
        <w:t xml:space="preserve">several </w:t>
      </w:r>
      <w:r w:rsidR="00661759" w:rsidRPr="008165D6">
        <w:rPr>
          <w:rFonts w:ascii="Times New Roman" w:hAnsi="Times New Roman" w:cs="Times New Roman"/>
        </w:rPr>
        <w:t>characteristic</w:t>
      </w:r>
      <w:r w:rsidR="00996773" w:rsidRPr="008165D6">
        <w:rPr>
          <w:rFonts w:ascii="Times New Roman" w:hAnsi="Times New Roman" w:cs="Times New Roman"/>
        </w:rPr>
        <w:t xml:space="preserve"> marks </w:t>
      </w:r>
      <w:r w:rsidR="000C20B8" w:rsidRPr="008165D6">
        <w:rPr>
          <w:rFonts w:ascii="Times New Roman" w:hAnsi="Times New Roman" w:cs="Times New Roman"/>
        </w:rPr>
        <w:t>by</w:t>
      </w:r>
      <w:r w:rsidR="00996773" w:rsidRPr="008165D6">
        <w:rPr>
          <w:rFonts w:ascii="Times New Roman" w:hAnsi="Times New Roman" w:cs="Times New Roman"/>
        </w:rPr>
        <w:t xml:space="preserve"> which belief is commonly attributed: sensitivity to evidence, recall in relevant circumstances, conviction, reporting</w:t>
      </w:r>
      <w:r w:rsidR="003B31E2">
        <w:rPr>
          <w:rFonts w:ascii="Times New Roman" w:hAnsi="Times New Roman" w:cs="Times New Roman"/>
        </w:rPr>
        <w:t xml:space="preserve"> or assertion</w:t>
      </w:r>
      <w:r w:rsidR="00996773" w:rsidRPr="008165D6">
        <w:rPr>
          <w:rFonts w:ascii="Times New Roman" w:hAnsi="Times New Roman" w:cs="Times New Roman"/>
        </w:rPr>
        <w:t xml:space="preserve">, and use in further reasoning. </w:t>
      </w:r>
      <w:r w:rsidR="008E5812" w:rsidRPr="008165D6">
        <w:rPr>
          <w:rFonts w:ascii="Times New Roman" w:hAnsi="Times New Roman" w:cs="Times New Roman"/>
        </w:rPr>
        <w:t xml:space="preserve">I then </w:t>
      </w:r>
      <w:r w:rsidR="006C3819" w:rsidRPr="008165D6">
        <w:rPr>
          <w:rFonts w:ascii="Times New Roman" w:hAnsi="Times New Roman" w:cs="Times New Roman"/>
        </w:rPr>
        <w:t>argue</w:t>
      </w:r>
      <w:r w:rsidR="008E5812" w:rsidRPr="008165D6">
        <w:rPr>
          <w:rFonts w:ascii="Times New Roman" w:hAnsi="Times New Roman" w:cs="Times New Roman"/>
        </w:rPr>
        <w:t xml:space="preserve"> that, </w:t>
      </w:r>
      <w:r w:rsidR="00AD2F06" w:rsidRPr="008165D6">
        <w:rPr>
          <w:rFonts w:ascii="Times New Roman" w:hAnsi="Times New Roman" w:cs="Times New Roman"/>
        </w:rPr>
        <w:t>i</w:t>
      </w:r>
      <w:r w:rsidR="00BD2A1B" w:rsidRPr="008165D6">
        <w:rPr>
          <w:rFonts w:ascii="Times New Roman" w:hAnsi="Times New Roman" w:cs="Times New Roman"/>
        </w:rPr>
        <w:t xml:space="preserve">n </w:t>
      </w:r>
      <w:r w:rsidR="00AD2F06" w:rsidRPr="008165D6">
        <w:rPr>
          <w:rFonts w:ascii="Times New Roman" w:hAnsi="Times New Roman" w:cs="Times New Roman"/>
        </w:rPr>
        <w:t>some cases</w:t>
      </w:r>
      <w:r w:rsidR="00893DDB" w:rsidRPr="008165D6">
        <w:rPr>
          <w:rFonts w:ascii="Times New Roman" w:hAnsi="Times New Roman" w:cs="Times New Roman"/>
        </w:rPr>
        <w:t xml:space="preserve">, </w:t>
      </w:r>
      <w:r w:rsidR="00996773" w:rsidRPr="008165D6">
        <w:rPr>
          <w:rFonts w:ascii="Times New Roman" w:hAnsi="Times New Roman" w:cs="Times New Roman"/>
        </w:rPr>
        <w:t xml:space="preserve">both component beliefs in </w:t>
      </w:r>
      <w:r w:rsidR="00AD2F06" w:rsidRPr="008165D6">
        <w:rPr>
          <w:rFonts w:ascii="Times New Roman" w:hAnsi="Times New Roman" w:cs="Times New Roman"/>
        </w:rPr>
        <w:t>an</w:t>
      </w:r>
      <w:r w:rsidR="00996773" w:rsidRPr="008165D6">
        <w:rPr>
          <w:rFonts w:ascii="Times New Roman" w:hAnsi="Times New Roman" w:cs="Times New Roman"/>
        </w:rPr>
        <w:t xml:space="preserve"> akratic state manifest these </w:t>
      </w:r>
      <w:r w:rsidR="00AD2F06" w:rsidRPr="008165D6">
        <w:rPr>
          <w:rFonts w:ascii="Times New Roman" w:hAnsi="Times New Roman" w:cs="Times New Roman"/>
        </w:rPr>
        <w:t xml:space="preserve">marks </w:t>
      </w:r>
      <w:r w:rsidR="00996773" w:rsidRPr="008165D6">
        <w:rPr>
          <w:rFonts w:ascii="Times New Roman" w:hAnsi="Times New Roman" w:cs="Times New Roman"/>
        </w:rPr>
        <w:t>to an extent we normally recognize as belief, while nevertheless conflicting with and partly undermining each other.</w:t>
      </w:r>
      <w:r w:rsidR="00107582" w:rsidRPr="008165D6">
        <w:rPr>
          <w:rFonts w:ascii="Times New Roman" w:hAnsi="Times New Roman" w:cs="Times New Roman"/>
        </w:rPr>
        <w:t xml:space="preserve"> </w:t>
      </w:r>
      <w:r w:rsidR="006C3819" w:rsidRPr="008165D6">
        <w:rPr>
          <w:rFonts w:ascii="Times New Roman" w:hAnsi="Times New Roman" w:cs="Times New Roman"/>
        </w:rPr>
        <w:t>I call this the Argument from Belief Attribution, and</w:t>
      </w:r>
      <w:r w:rsidR="00404B7F" w:rsidRPr="008165D6">
        <w:rPr>
          <w:rFonts w:ascii="Times New Roman" w:hAnsi="Times New Roman" w:cs="Times New Roman"/>
        </w:rPr>
        <w:t xml:space="preserve"> </w:t>
      </w:r>
      <w:r w:rsidR="00E25320" w:rsidRPr="008165D6">
        <w:rPr>
          <w:rFonts w:ascii="Times New Roman" w:hAnsi="Times New Roman" w:cs="Times New Roman"/>
        </w:rPr>
        <w:t xml:space="preserve">I respond to objections </w:t>
      </w:r>
      <w:r w:rsidR="006C3819" w:rsidRPr="008165D6">
        <w:rPr>
          <w:rFonts w:ascii="Times New Roman" w:hAnsi="Times New Roman" w:cs="Times New Roman"/>
        </w:rPr>
        <w:t>to it</w:t>
      </w:r>
      <w:r w:rsidR="00E25320" w:rsidRPr="008165D6">
        <w:rPr>
          <w:rFonts w:ascii="Times New Roman" w:hAnsi="Times New Roman" w:cs="Times New Roman"/>
        </w:rPr>
        <w:t xml:space="preserve"> in §</w:t>
      </w:r>
      <w:r w:rsidR="00A03D5D" w:rsidRPr="008165D6">
        <w:rPr>
          <w:rFonts w:ascii="Times New Roman" w:hAnsi="Times New Roman" w:cs="Times New Roman"/>
        </w:rPr>
        <w:t>4</w:t>
      </w:r>
      <w:r w:rsidR="00775270" w:rsidRPr="008165D6">
        <w:rPr>
          <w:rFonts w:ascii="Times New Roman" w:hAnsi="Times New Roman" w:cs="Times New Roman"/>
        </w:rPr>
        <w:t xml:space="preserve">. </w:t>
      </w:r>
      <w:r w:rsidR="00107582" w:rsidRPr="008165D6">
        <w:rPr>
          <w:rFonts w:ascii="Times New Roman" w:hAnsi="Times New Roman" w:cs="Times New Roman"/>
        </w:rPr>
        <w:t>§</w:t>
      </w:r>
      <w:r w:rsidR="00A03D5D" w:rsidRPr="008165D6">
        <w:rPr>
          <w:rFonts w:ascii="Times New Roman" w:hAnsi="Times New Roman" w:cs="Times New Roman"/>
        </w:rPr>
        <w:t>5</w:t>
      </w:r>
      <w:r w:rsidR="00B355EB" w:rsidRPr="008165D6">
        <w:rPr>
          <w:rFonts w:ascii="Times New Roman" w:hAnsi="Times New Roman" w:cs="Times New Roman"/>
        </w:rPr>
        <w:t xml:space="preserve"> </w:t>
      </w:r>
      <w:r w:rsidR="00107582" w:rsidRPr="008165D6">
        <w:rPr>
          <w:rFonts w:ascii="Times New Roman" w:hAnsi="Times New Roman" w:cs="Times New Roman"/>
        </w:rPr>
        <w:t>consider</w:t>
      </w:r>
      <w:r w:rsidR="00B355EB" w:rsidRPr="008165D6">
        <w:rPr>
          <w:rFonts w:ascii="Times New Roman" w:hAnsi="Times New Roman" w:cs="Times New Roman"/>
        </w:rPr>
        <w:t>s</w:t>
      </w:r>
      <w:r w:rsidR="00107582" w:rsidRPr="008165D6">
        <w:rPr>
          <w:rFonts w:ascii="Times New Roman" w:hAnsi="Times New Roman" w:cs="Times New Roman"/>
        </w:rPr>
        <w:t xml:space="preserve"> why akratic belief can seem puzzling and even impossible.</w:t>
      </w:r>
      <w:r w:rsidR="00FD5EAE" w:rsidRPr="008165D6">
        <w:rPr>
          <w:rFonts w:ascii="Times New Roman" w:hAnsi="Times New Roman" w:cs="Times New Roman"/>
        </w:rPr>
        <w:t xml:space="preserve"> </w:t>
      </w:r>
      <w:r w:rsidR="006C3819" w:rsidRPr="008165D6">
        <w:rPr>
          <w:rFonts w:ascii="Times New Roman" w:hAnsi="Times New Roman" w:cs="Times New Roman"/>
        </w:rPr>
        <w:t>T</w:t>
      </w:r>
      <w:r w:rsidRPr="008165D6">
        <w:rPr>
          <w:rFonts w:ascii="Times New Roman" w:hAnsi="Times New Roman" w:cs="Times New Roman"/>
        </w:rPr>
        <w:t xml:space="preserve">hese sections </w:t>
      </w:r>
      <w:r w:rsidR="00381C2C" w:rsidRPr="008165D6">
        <w:rPr>
          <w:rFonts w:ascii="Times New Roman" w:hAnsi="Times New Roman" w:cs="Times New Roman"/>
        </w:rPr>
        <w:t>make</w:t>
      </w:r>
      <w:r w:rsidRPr="008165D6">
        <w:rPr>
          <w:rFonts w:ascii="Times New Roman" w:hAnsi="Times New Roman" w:cs="Times New Roman"/>
        </w:rPr>
        <w:t xml:space="preserve"> </w:t>
      </w:r>
      <w:r w:rsidRPr="008165D6">
        <w:rPr>
          <w:rFonts w:ascii="Times New Roman" w:hAnsi="Times New Roman" w:cs="Times New Roman"/>
        </w:rPr>
        <w:lastRenderedPageBreak/>
        <w:t>intuitive (§</w:t>
      </w:r>
      <w:r w:rsidR="00A03D5D" w:rsidRPr="008165D6">
        <w:rPr>
          <w:rFonts w:ascii="Times New Roman" w:hAnsi="Times New Roman" w:cs="Times New Roman"/>
        </w:rPr>
        <w:t>1</w:t>
      </w:r>
      <w:r w:rsidRPr="008165D6">
        <w:rPr>
          <w:rFonts w:ascii="Times New Roman" w:hAnsi="Times New Roman" w:cs="Times New Roman"/>
        </w:rPr>
        <w:t>), defensive (§</w:t>
      </w:r>
      <w:r w:rsidR="00A03D5D" w:rsidRPr="008165D6">
        <w:rPr>
          <w:rFonts w:ascii="Times New Roman" w:hAnsi="Times New Roman" w:cs="Times New Roman"/>
        </w:rPr>
        <w:t>2</w:t>
      </w:r>
      <w:r w:rsidRPr="008165D6">
        <w:rPr>
          <w:rFonts w:ascii="Times New Roman" w:hAnsi="Times New Roman" w:cs="Times New Roman"/>
        </w:rPr>
        <w:t>), systematic (§§</w:t>
      </w:r>
      <w:r w:rsidR="00A03D5D" w:rsidRPr="008165D6">
        <w:rPr>
          <w:rFonts w:ascii="Times New Roman" w:hAnsi="Times New Roman" w:cs="Times New Roman"/>
        </w:rPr>
        <w:t>3-4</w:t>
      </w:r>
      <w:r w:rsidRPr="008165D6">
        <w:rPr>
          <w:rFonts w:ascii="Times New Roman" w:hAnsi="Times New Roman" w:cs="Times New Roman"/>
        </w:rPr>
        <w:t>), and diagnostic (§</w:t>
      </w:r>
      <w:r w:rsidR="00A03D5D" w:rsidRPr="008165D6">
        <w:rPr>
          <w:rFonts w:ascii="Times New Roman" w:hAnsi="Times New Roman" w:cs="Times New Roman"/>
        </w:rPr>
        <w:t>5</w:t>
      </w:r>
      <w:r w:rsidRPr="008165D6">
        <w:rPr>
          <w:rFonts w:ascii="Times New Roman" w:hAnsi="Times New Roman" w:cs="Times New Roman"/>
        </w:rPr>
        <w:t>) arguments</w:t>
      </w:r>
      <w:r w:rsidR="00B355EB" w:rsidRPr="008165D6">
        <w:rPr>
          <w:rFonts w:ascii="Times New Roman" w:hAnsi="Times New Roman" w:cs="Times New Roman"/>
        </w:rPr>
        <w:t xml:space="preserve"> for treating the possibility of akratic belief as a pre-theoretical datum</w:t>
      </w:r>
      <w:r w:rsidRPr="008165D6">
        <w:rPr>
          <w:rFonts w:ascii="Times New Roman" w:hAnsi="Times New Roman" w:cs="Times New Roman"/>
        </w:rPr>
        <w:t>.</w:t>
      </w:r>
      <w:r w:rsidR="006C3819" w:rsidRPr="008165D6">
        <w:rPr>
          <w:rStyle w:val="FootnoteReference"/>
          <w:rFonts w:ascii="Times New Roman" w:hAnsi="Times New Roman" w:cs="Times New Roman"/>
        </w:rPr>
        <w:footnoteReference w:id="10"/>
      </w:r>
      <w:r w:rsidRPr="008165D6">
        <w:rPr>
          <w:rFonts w:ascii="Times New Roman" w:hAnsi="Times New Roman" w:cs="Times New Roman"/>
        </w:rPr>
        <w:t xml:space="preserve"> </w:t>
      </w:r>
      <w:r w:rsidR="006C3819" w:rsidRPr="008165D6">
        <w:rPr>
          <w:rFonts w:ascii="Times New Roman" w:hAnsi="Times New Roman" w:cs="Times New Roman"/>
        </w:rPr>
        <w:t>Together</w:t>
      </w:r>
      <w:r w:rsidRPr="008165D6">
        <w:rPr>
          <w:rFonts w:ascii="Times New Roman" w:hAnsi="Times New Roman" w:cs="Times New Roman"/>
        </w:rPr>
        <w:t xml:space="preserve">, </w:t>
      </w:r>
      <w:r w:rsidR="006C3819" w:rsidRPr="008165D6">
        <w:rPr>
          <w:rFonts w:ascii="Times New Roman" w:hAnsi="Times New Roman" w:cs="Times New Roman"/>
        </w:rPr>
        <w:t>they</w:t>
      </w:r>
      <w:r w:rsidR="00381C2C" w:rsidRPr="008165D6">
        <w:rPr>
          <w:rFonts w:ascii="Times New Roman" w:hAnsi="Times New Roman" w:cs="Times New Roman"/>
        </w:rPr>
        <w:t xml:space="preserve"> offer a way to</w:t>
      </w:r>
      <w:r w:rsidRPr="008165D6">
        <w:rPr>
          <w:rFonts w:ascii="Times New Roman" w:hAnsi="Times New Roman" w:cs="Times New Roman"/>
        </w:rPr>
        <w:t xml:space="preserve"> illustrate, then resist, and then explain our natural puzzlement about </w:t>
      </w:r>
      <w:r w:rsidR="006C3819" w:rsidRPr="008165D6">
        <w:rPr>
          <w:rFonts w:ascii="Times New Roman" w:hAnsi="Times New Roman" w:cs="Times New Roman"/>
        </w:rPr>
        <w:t>how belief can be akratic</w:t>
      </w:r>
      <w:r w:rsidRPr="008165D6">
        <w:rPr>
          <w:rFonts w:ascii="Times New Roman" w:hAnsi="Times New Roman" w:cs="Times New Roman"/>
        </w:rPr>
        <w:t>.</w:t>
      </w:r>
    </w:p>
    <w:p w14:paraId="7E943DE0" w14:textId="77777777" w:rsidR="001915E4" w:rsidRPr="008165D6" w:rsidRDefault="001915E4" w:rsidP="001D6B12">
      <w:pPr>
        <w:spacing w:line="480" w:lineRule="auto"/>
        <w:jc w:val="both"/>
        <w:rPr>
          <w:rFonts w:ascii="Times New Roman" w:hAnsi="Times New Roman" w:cs="Times New Roman"/>
        </w:rPr>
      </w:pPr>
    </w:p>
    <w:p w14:paraId="0F43E923" w14:textId="77777777" w:rsidR="00963431" w:rsidRPr="008165D6" w:rsidRDefault="00963431" w:rsidP="001D6B12">
      <w:pPr>
        <w:spacing w:line="480" w:lineRule="auto"/>
        <w:jc w:val="both"/>
        <w:rPr>
          <w:rFonts w:ascii="Times New Roman" w:hAnsi="Times New Roman" w:cs="Times New Roman"/>
        </w:rPr>
      </w:pPr>
    </w:p>
    <w:p w14:paraId="1816C37F" w14:textId="36559965" w:rsidR="001915E4" w:rsidRPr="008165D6" w:rsidRDefault="00A03D5D" w:rsidP="001D6B12">
      <w:pPr>
        <w:spacing w:line="480" w:lineRule="auto"/>
        <w:jc w:val="center"/>
        <w:rPr>
          <w:rFonts w:ascii="Times New Roman" w:hAnsi="Times New Roman" w:cs="Times New Roman"/>
          <w:b/>
        </w:rPr>
      </w:pPr>
      <w:r w:rsidRPr="008165D6">
        <w:rPr>
          <w:rFonts w:ascii="Times New Roman" w:hAnsi="Times New Roman" w:cs="Times New Roman"/>
          <w:b/>
        </w:rPr>
        <w:t>2</w:t>
      </w:r>
      <w:r w:rsidR="001915E4" w:rsidRPr="008165D6">
        <w:rPr>
          <w:rFonts w:ascii="Times New Roman" w:hAnsi="Times New Roman" w:cs="Times New Roman"/>
          <w:b/>
        </w:rPr>
        <w:t>. The Nullification Argument</w:t>
      </w:r>
    </w:p>
    <w:p w14:paraId="7113B87C" w14:textId="77777777" w:rsidR="00A03D5D" w:rsidRPr="008165D6" w:rsidRDefault="00A03D5D" w:rsidP="00A03D5D">
      <w:pPr>
        <w:spacing w:line="480" w:lineRule="auto"/>
        <w:jc w:val="center"/>
        <w:rPr>
          <w:rFonts w:ascii="Times New Roman" w:hAnsi="Times New Roman" w:cs="Times New Roman"/>
          <w:b/>
        </w:rPr>
      </w:pPr>
    </w:p>
    <w:p w14:paraId="1C9959C5" w14:textId="3CF8C138" w:rsidR="00A03D5D" w:rsidRPr="008165D6" w:rsidRDefault="00A03D5D" w:rsidP="00A03D5D">
      <w:pPr>
        <w:spacing w:line="480" w:lineRule="auto"/>
        <w:jc w:val="both"/>
        <w:rPr>
          <w:rFonts w:ascii="Times New Roman" w:hAnsi="Times New Roman" w:cs="Times New Roman"/>
        </w:rPr>
      </w:pPr>
      <w:r w:rsidRPr="008165D6">
        <w:rPr>
          <w:rFonts w:ascii="Times New Roman" w:hAnsi="Times New Roman" w:cs="Times New Roman"/>
        </w:rPr>
        <w:tab/>
        <w:t xml:space="preserve">There is a perennially appealing line of thought that can lead us to doubt the possibility of akratic belief.  Consider an example from Adler (2002a, </w:t>
      </w:r>
      <w:r w:rsidR="003B31E2">
        <w:rPr>
          <w:rFonts w:ascii="Times New Roman" w:hAnsi="Times New Roman" w:cs="Times New Roman"/>
        </w:rPr>
        <w:t xml:space="preserve">p. </w:t>
      </w:r>
      <w:r w:rsidRPr="008165D6">
        <w:rPr>
          <w:rFonts w:ascii="Times New Roman" w:hAnsi="Times New Roman" w:cs="Times New Roman"/>
        </w:rPr>
        <w:t>7), which we can call</w:t>
      </w:r>
    </w:p>
    <w:p w14:paraId="4215A39F" w14:textId="77777777" w:rsidR="00A03D5D" w:rsidRPr="008165D6" w:rsidRDefault="00A03D5D" w:rsidP="00A03D5D">
      <w:pPr>
        <w:spacing w:line="480" w:lineRule="auto"/>
        <w:jc w:val="both"/>
        <w:rPr>
          <w:rFonts w:ascii="Times New Roman" w:hAnsi="Times New Roman" w:cs="Times New Roman"/>
        </w:rPr>
      </w:pPr>
    </w:p>
    <w:p w14:paraId="5332E86C" w14:textId="77777777" w:rsidR="00A03D5D" w:rsidRPr="008165D6" w:rsidRDefault="00A03D5D" w:rsidP="00A03D5D">
      <w:pPr>
        <w:spacing w:line="480" w:lineRule="auto"/>
        <w:ind w:left="720"/>
        <w:jc w:val="both"/>
        <w:rPr>
          <w:rFonts w:ascii="Times New Roman" w:hAnsi="Times New Roman" w:cs="Times New Roman"/>
        </w:rPr>
      </w:pPr>
      <w:r w:rsidRPr="008165D6">
        <w:rPr>
          <w:rFonts w:ascii="Times New Roman" w:hAnsi="Times New Roman" w:cs="Times New Roman"/>
          <w:i/>
        </w:rPr>
        <w:t>The Parking Lot</w:t>
      </w:r>
      <w:r w:rsidRPr="008165D6">
        <w:rPr>
          <w:rFonts w:ascii="Times New Roman" w:hAnsi="Times New Roman" w:cs="Times New Roman"/>
        </w:rPr>
        <w:t>. If I pass my colleague David’s car in the parking lot of the local diner, I conclude that David is inside. But if, within minutes of the observation, I talk to another colleague on the phone, who mentions that David is in his office, then the evidence of seeing David’s car in the lot is nullified. Presuming that I have no reason to distrust the colleague, I infer that it was, e.g., David’s wife or son who drove his car to the diner. For if observing David’s car retains its original evidential force, then I cannot simply accept that he is in his office.</w:t>
      </w:r>
      <w:r w:rsidRPr="008165D6">
        <w:rPr>
          <w:rStyle w:val="FootnoteReference"/>
          <w:rFonts w:ascii="Times New Roman" w:hAnsi="Times New Roman" w:cs="Times New Roman"/>
        </w:rPr>
        <w:footnoteReference w:id="11"/>
      </w:r>
    </w:p>
    <w:p w14:paraId="630B5305" w14:textId="77777777" w:rsidR="00A03D5D" w:rsidRPr="008165D6" w:rsidRDefault="00A03D5D" w:rsidP="00A03D5D">
      <w:pPr>
        <w:spacing w:line="480" w:lineRule="auto"/>
        <w:ind w:left="720"/>
        <w:jc w:val="both"/>
        <w:rPr>
          <w:rFonts w:ascii="Times New Roman" w:hAnsi="Times New Roman" w:cs="Times New Roman"/>
        </w:rPr>
      </w:pPr>
    </w:p>
    <w:p w14:paraId="447CD436" w14:textId="77777777" w:rsidR="00A03D5D" w:rsidRPr="008165D6" w:rsidRDefault="00A03D5D" w:rsidP="00A03D5D">
      <w:pPr>
        <w:spacing w:line="480" w:lineRule="auto"/>
        <w:jc w:val="both"/>
        <w:rPr>
          <w:rFonts w:ascii="Times New Roman" w:hAnsi="Times New Roman" w:cs="Times New Roman"/>
        </w:rPr>
      </w:pPr>
      <w:r w:rsidRPr="008165D6">
        <w:rPr>
          <w:rFonts w:ascii="Times New Roman" w:hAnsi="Times New Roman" w:cs="Times New Roman"/>
        </w:rPr>
        <w:lastRenderedPageBreak/>
        <w:t>For Adler, conclusive evidence “nullifies,” or cancels, the apparent evidence for the contrary conclusion. It is tempting to draw a more general lesson, by a line of thought we can call</w:t>
      </w:r>
    </w:p>
    <w:p w14:paraId="03E5FCF4" w14:textId="77777777" w:rsidR="00A03D5D" w:rsidRPr="008165D6" w:rsidRDefault="00A03D5D" w:rsidP="00A03D5D">
      <w:pPr>
        <w:spacing w:line="480" w:lineRule="auto"/>
        <w:jc w:val="both"/>
        <w:rPr>
          <w:rFonts w:ascii="Times New Roman" w:hAnsi="Times New Roman" w:cs="Times New Roman"/>
        </w:rPr>
      </w:pPr>
    </w:p>
    <w:p w14:paraId="2925CE3F" w14:textId="77777777" w:rsidR="00A03D5D" w:rsidRPr="008165D6" w:rsidRDefault="00A03D5D" w:rsidP="00A03D5D">
      <w:pPr>
        <w:spacing w:line="480" w:lineRule="auto"/>
        <w:ind w:left="2880" w:firstLine="720"/>
        <w:jc w:val="both"/>
        <w:rPr>
          <w:rFonts w:ascii="Times New Roman" w:hAnsi="Times New Roman" w:cs="Times New Roman"/>
          <w:i/>
        </w:rPr>
      </w:pPr>
      <w:r w:rsidRPr="008165D6">
        <w:rPr>
          <w:rFonts w:ascii="Times New Roman" w:hAnsi="Times New Roman" w:cs="Times New Roman"/>
          <w:i/>
        </w:rPr>
        <w:t>The Nullification Argument</w:t>
      </w:r>
    </w:p>
    <w:p w14:paraId="2A6603CE" w14:textId="77777777" w:rsidR="00A03D5D" w:rsidRPr="008165D6" w:rsidRDefault="00A03D5D" w:rsidP="00A03D5D">
      <w:pPr>
        <w:spacing w:line="480" w:lineRule="auto"/>
        <w:ind w:left="2880" w:firstLine="720"/>
        <w:jc w:val="both"/>
        <w:rPr>
          <w:rFonts w:ascii="Times New Roman" w:hAnsi="Times New Roman" w:cs="Times New Roman"/>
          <w:i/>
        </w:rPr>
      </w:pPr>
    </w:p>
    <w:p w14:paraId="26ACC32A" w14:textId="77777777" w:rsidR="00A03D5D" w:rsidRPr="008165D6" w:rsidRDefault="00A03D5D" w:rsidP="00A03D5D">
      <w:pPr>
        <w:spacing w:line="480" w:lineRule="auto"/>
        <w:ind w:left="360"/>
        <w:jc w:val="both"/>
        <w:rPr>
          <w:rFonts w:ascii="Times New Roman" w:hAnsi="Times New Roman" w:cs="Times New Roman"/>
        </w:rPr>
      </w:pPr>
      <w:r w:rsidRPr="008165D6">
        <w:rPr>
          <w:rFonts w:ascii="Times New Roman" w:hAnsi="Times New Roman" w:cs="Times New Roman"/>
        </w:rPr>
        <w:t xml:space="preserve">(1) To believe that </w:t>
      </w:r>
      <w:r w:rsidRPr="008165D6">
        <w:rPr>
          <w:rFonts w:ascii="Times New Roman" w:hAnsi="Times New Roman" w:cs="Times New Roman"/>
          <w:i/>
        </w:rPr>
        <w:t>p</w:t>
      </w:r>
      <w:r w:rsidRPr="008165D6">
        <w:rPr>
          <w:rFonts w:ascii="Times New Roman" w:hAnsi="Times New Roman" w:cs="Times New Roman"/>
        </w:rPr>
        <w:t xml:space="preserve">, a person must believe she has reason to believe that </w:t>
      </w:r>
      <w:r w:rsidRPr="008165D6">
        <w:rPr>
          <w:rFonts w:ascii="Times New Roman" w:hAnsi="Times New Roman" w:cs="Times New Roman"/>
          <w:i/>
        </w:rPr>
        <w:t>p</w:t>
      </w:r>
      <w:r w:rsidRPr="008165D6">
        <w:rPr>
          <w:rFonts w:ascii="Times New Roman" w:hAnsi="Times New Roman" w:cs="Times New Roman"/>
        </w:rPr>
        <w:t>.</w:t>
      </w:r>
    </w:p>
    <w:p w14:paraId="4CC7E71E" w14:textId="77777777" w:rsidR="00A03D5D" w:rsidRPr="008165D6" w:rsidRDefault="00A03D5D" w:rsidP="00A03D5D">
      <w:pPr>
        <w:spacing w:line="480" w:lineRule="auto"/>
        <w:ind w:left="360"/>
        <w:jc w:val="both"/>
        <w:rPr>
          <w:rFonts w:ascii="Times New Roman" w:hAnsi="Times New Roman" w:cs="Times New Roman"/>
          <w:i/>
        </w:rPr>
      </w:pPr>
      <w:r w:rsidRPr="008165D6">
        <w:rPr>
          <w:rFonts w:ascii="Times New Roman" w:hAnsi="Times New Roman" w:cs="Times New Roman"/>
        </w:rPr>
        <w:t xml:space="preserve">(2) When someone believes there is conclusive reason to believe </w:t>
      </w:r>
      <w:r w:rsidRPr="008165D6">
        <w:rPr>
          <w:rFonts w:ascii="Times New Roman" w:hAnsi="Times New Roman" w:cs="Times New Roman"/>
          <w:i/>
        </w:rPr>
        <w:t>not p</w:t>
      </w:r>
      <w:r w:rsidRPr="008165D6">
        <w:rPr>
          <w:rFonts w:ascii="Times New Roman" w:hAnsi="Times New Roman" w:cs="Times New Roman"/>
        </w:rPr>
        <w:t xml:space="preserve">, she cannot believe she has reason to believe that </w:t>
      </w:r>
      <w:r w:rsidRPr="008165D6">
        <w:rPr>
          <w:rFonts w:ascii="Times New Roman" w:hAnsi="Times New Roman" w:cs="Times New Roman"/>
          <w:i/>
        </w:rPr>
        <w:t>p</w:t>
      </w:r>
      <w:r w:rsidRPr="008165D6">
        <w:rPr>
          <w:rFonts w:ascii="Times New Roman" w:hAnsi="Times New Roman" w:cs="Times New Roman"/>
        </w:rPr>
        <w:t>.</w:t>
      </w:r>
    </w:p>
    <w:p w14:paraId="2BFA40F7" w14:textId="77777777" w:rsidR="00A03D5D" w:rsidRPr="008165D6" w:rsidRDefault="00A03D5D" w:rsidP="00A03D5D">
      <w:pPr>
        <w:spacing w:line="480" w:lineRule="auto"/>
        <w:ind w:left="360"/>
        <w:jc w:val="both"/>
        <w:rPr>
          <w:rFonts w:ascii="Times New Roman" w:hAnsi="Times New Roman" w:cs="Times New Roman"/>
        </w:rPr>
      </w:pPr>
      <w:r w:rsidRPr="008165D6">
        <w:rPr>
          <w:rFonts w:ascii="Times New Roman" w:hAnsi="Times New Roman" w:cs="Times New Roman"/>
        </w:rPr>
        <w:t xml:space="preserve">(3) So, when someone believes there is conclusive reason to believe </w:t>
      </w:r>
      <w:r w:rsidRPr="008165D6">
        <w:rPr>
          <w:rFonts w:ascii="Times New Roman" w:hAnsi="Times New Roman" w:cs="Times New Roman"/>
          <w:i/>
        </w:rPr>
        <w:t>not p</w:t>
      </w:r>
      <w:r w:rsidRPr="008165D6">
        <w:rPr>
          <w:rFonts w:ascii="Times New Roman" w:hAnsi="Times New Roman" w:cs="Times New Roman"/>
        </w:rPr>
        <w:t xml:space="preserve">, she cannot believe that </w:t>
      </w:r>
      <w:r w:rsidRPr="008165D6">
        <w:rPr>
          <w:rFonts w:ascii="Times New Roman" w:hAnsi="Times New Roman" w:cs="Times New Roman"/>
          <w:i/>
        </w:rPr>
        <w:t>p</w:t>
      </w:r>
      <w:r w:rsidRPr="008165D6">
        <w:rPr>
          <w:rFonts w:ascii="Times New Roman" w:hAnsi="Times New Roman" w:cs="Times New Roman"/>
        </w:rPr>
        <w:t>.</w:t>
      </w:r>
    </w:p>
    <w:p w14:paraId="3A9B201E" w14:textId="77777777" w:rsidR="00A03D5D" w:rsidRPr="008165D6" w:rsidRDefault="00A03D5D" w:rsidP="00A03D5D">
      <w:pPr>
        <w:spacing w:line="480" w:lineRule="auto"/>
        <w:ind w:left="360"/>
        <w:jc w:val="both"/>
        <w:rPr>
          <w:rFonts w:ascii="Times New Roman" w:hAnsi="Times New Roman" w:cs="Times New Roman"/>
        </w:rPr>
      </w:pPr>
    </w:p>
    <w:p w14:paraId="6C2BF750" w14:textId="67EE2F3A" w:rsidR="00A03D5D" w:rsidRPr="008165D6" w:rsidRDefault="00A03D5D" w:rsidP="00A03D5D">
      <w:pPr>
        <w:spacing w:line="480" w:lineRule="auto"/>
        <w:jc w:val="both"/>
        <w:rPr>
          <w:rFonts w:ascii="Times New Roman" w:hAnsi="Times New Roman" w:cs="Times New Roman"/>
        </w:rPr>
      </w:pPr>
      <w:r w:rsidRPr="008165D6">
        <w:rPr>
          <w:rFonts w:ascii="Times New Roman" w:hAnsi="Times New Roman" w:cs="Times New Roman"/>
        </w:rPr>
        <w:t xml:space="preserve">The argument can be put in terms of evidence, or in terms of what one believes one should believe, rather than in terms of reasons. The crucial idea in the second premise would stay the same. Once we come to a belief about the reasons to believe </w:t>
      </w:r>
      <w:r w:rsidRPr="008165D6">
        <w:rPr>
          <w:rFonts w:ascii="Times New Roman" w:hAnsi="Times New Roman" w:cs="Times New Roman"/>
          <w:i/>
        </w:rPr>
        <w:t>p</w:t>
      </w:r>
      <w:r w:rsidRPr="008165D6">
        <w:rPr>
          <w:rFonts w:ascii="Times New Roman" w:hAnsi="Times New Roman" w:cs="Times New Roman"/>
        </w:rPr>
        <w:t xml:space="preserve">, countervailing reasons lose their force, and can have no further hold on us. Owens (2002, </w:t>
      </w:r>
      <w:r w:rsidR="003B31E2">
        <w:rPr>
          <w:rFonts w:ascii="Times New Roman" w:hAnsi="Times New Roman" w:cs="Times New Roman"/>
        </w:rPr>
        <w:t xml:space="preserve">p. </w:t>
      </w:r>
      <w:r w:rsidRPr="008165D6">
        <w:rPr>
          <w:rFonts w:ascii="Times New Roman" w:hAnsi="Times New Roman" w:cs="Times New Roman"/>
        </w:rPr>
        <w:t xml:space="preserve">390) writes: “No one can freely and deliberately form the belief that </w:t>
      </w:r>
      <w:r w:rsidRPr="008165D6">
        <w:rPr>
          <w:rFonts w:ascii="Times New Roman" w:hAnsi="Times New Roman" w:cs="Times New Roman"/>
          <w:i/>
        </w:rPr>
        <w:t>p</w:t>
      </w:r>
      <w:r w:rsidRPr="008165D6">
        <w:rPr>
          <w:rFonts w:ascii="Times New Roman" w:hAnsi="Times New Roman" w:cs="Times New Roman"/>
        </w:rPr>
        <w:t xml:space="preserve"> when they think the evidence sufficient to establish its falsehood, because no one can judge that there is </w:t>
      </w:r>
      <w:r w:rsidRPr="008165D6">
        <w:rPr>
          <w:rFonts w:ascii="Times New Roman" w:hAnsi="Times New Roman" w:cs="Times New Roman"/>
          <w:i/>
        </w:rPr>
        <w:t xml:space="preserve">any </w:t>
      </w:r>
      <w:r w:rsidRPr="008165D6">
        <w:rPr>
          <w:rFonts w:ascii="Times New Roman" w:hAnsi="Times New Roman" w:cs="Times New Roman"/>
        </w:rPr>
        <w:t>reason to believe p in such a situation.”</w:t>
      </w:r>
      <w:r w:rsidRPr="008165D6">
        <w:rPr>
          <w:rStyle w:val="FootnoteReference"/>
          <w:rFonts w:ascii="Times New Roman" w:hAnsi="Times New Roman" w:cs="Times New Roman"/>
        </w:rPr>
        <w:footnoteReference w:id="12"/>
      </w:r>
      <w:r w:rsidRPr="008165D6">
        <w:rPr>
          <w:rFonts w:ascii="Times New Roman" w:hAnsi="Times New Roman" w:cs="Times New Roman"/>
        </w:rPr>
        <w:t xml:space="preserve"> Or as Hurley (1989, </w:t>
      </w:r>
      <w:r w:rsidR="003B31E2">
        <w:rPr>
          <w:rFonts w:ascii="Times New Roman" w:hAnsi="Times New Roman" w:cs="Times New Roman"/>
        </w:rPr>
        <w:t xml:space="preserve">pp. </w:t>
      </w:r>
      <w:r w:rsidRPr="008165D6">
        <w:rPr>
          <w:rFonts w:ascii="Times New Roman" w:hAnsi="Times New Roman" w:cs="Times New Roman"/>
        </w:rPr>
        <w:t>131-2) puts it: the contrary evidence “has been subsumed without remainder. Less inclusive probabilistic evidence has no constitutive reason-giving force that could hold out in the face of recognition that it’s subsumed by the best probabilistic evidence, which favors the opposite conclusion.”</w:t>
      </w:r>
    </w:p>
    <w:p w14:paraId="6DBB9EC9" w14:textId="77777777" w:rsidR="00A03D5D" w:rsidRPr="008165D6" w:rsidRDefault="00A03D5D" w:rsidP="00A03D5D">
      <w:pPr>
        <w:spacing w:line="480" w:lineRule="auto"/>
        <w:ind w:firstLine="720"/>
        <w:jc w:val="both"/>
        <w:rPr>
          <w:rFonts w:ascii="Times New Roman" w:hAnsi="Times New Roman" w:cs="Times New Roman"/>
        </w:rPr>
      </w:pPr>
      <w:r w:rsidRPr="008165D6">
        <w:rPr>
          <w:rFonts w:ascii="Times New Roman" w:hAnsi="Times New Roman" w:cs="Times New Roman"/>
        </w:rPr>
        <w:lastRenderedPageBreak/>
        <w:t xml:space="preserve">The argument is questionable in several ways. First, (1) can be doubted, and appears to give rise to an infinite regress: to believe that there is reason to believe that </w:t>
      </w:r>
      <w:r w:rsidRPr="008165D6">
        <w:rPr>
          <w:rFonts w:ascii="Times New Roman" w:hAnsi="Times New Roman" w:cs="Times New Roman"/>
          <w:i/>
        </w:rPr>
        <w:t>p</w:t>
      </w:r>
      <w:r w:rsidRPr="008165D6">
        <w:rPr>
          <w:rFonts w:ascii="Times New Roman" w:hAnsi="Times New Roman" w:cs="Times New Roman"/>
        </w:rPr>
        <w:t xml:space="preserve">, one must believe that there is reason to believe that there is reason to believe that </w:t>
      </w:r>
      <w:r w:rsidRPr="008165D6">
        <w:rPr>
          <w:rFonts w:ascii="Times New Roman" w:hAnsi="Times New Roman" w:cs="Times New Roman"/>
          <w:i/>
        </w:rPr>
        <w:t>p</w:t>
      </w:r>
      <w:r w:rsidRPr="008165D6">
        <w:rPr>
          <w:rFonts w:ascii="Times New Roman" w:hAnsi="Times New Roman" w:cs="Times New Roman"/>
        </w:rPr>
        <w:t>, and so on. Second, (2) assumes that it is impossible to have conflicting beliefs about what we have conclusive reason to believe. If this were not impossible, one could believe there is conclusive reason to believe not</w:t>
      </w:r>
      <w:r w:rsidRPr="008165D6">
        <w:rPr>
          <w:rFonts w:ascii="Times New Roman" w:hAnsi="Times New Roman" w:cs="Times New Roman"/>
          <w:i/>
        </w:rPr>
        <w:t>-p</w:t>
      </w:r>
      <w:r w:rsidRPr="008165D6">
        <w:rPr>
          <w:rFonts w:ascii="Times New Roman" w:hAnsi="Times New Roman" w:cs="Times New Roman"/>
        </w:rPr>
        <w:t xml:space="preserve">, </w:t>
      </w:r>
      <w:proofErr w:type="gramStart"/>
      <w:r w:rsidRPr="008165D6">
        <w:rPr>
          <w:rFonts w:ascii="Times New Roman" w:hAnsi="Times New Roman" w:cs="Times New Roman"/>
        </w:rPr>
        <w:t>and also</w:t>
      </w:r>
      <w:proofErr w:type="gramEnd"/>
      <w:r w:rsidRPr="008165D6">
        <w:rPr>
          <w:rFonts w:ascii="Times New Roman" w:hAnsi="Times New Roman" w:cs="Times New Roman"/>
        </w:rPr>
        <w:t xml:space="preserve"> believe there is conclusive reason to believe that </w:t>
      </w:r>
      <w:r w:rsidRPr="008165D6">
        <w:rPr>
          <w:rFonts w:ascii="Times New Roman" w:hAnsi="Times New Roman" w:cs="Times New Roman"/>
          <w:i/>
        </w:rPr>
        <w:t>p</w:t>
      </w:r>
      <w:r w:rsidRPr="008165D6">
        <w:rPr>
          <w:rFonts w:ascii="Times New Roman" w:hAnsi="Times New Roman" w:cs="Times New Roman"/>
        </w:rPr>
        <w:t xml:space="preserve">. The latter would be one way of believing there is reason to believe that </w:t>
      </w:r>
      <w:r w:rsidRPr="008165D6">
        <w:rPr>
          <w:rFonts w:ascii="Times New Roman" w:hAnsi="Times New Roman" w:cs="Times New Roman"/>
          <w:i/>
        </w:rPr>
        <w:t>p</w:t>
      </w:r>
      <w:r w:rsidRPr="008165D6">
        <w:rPr>
          <w:rFonts w:ascii="Times New Roman" w:hAnsi="Times New Roman" w:cs="Times New Roman"/>
        </w:rPr>
        <w:t>.</w:t>
      </w:r>
      <w:r w:rsidRPr="008165D6">
        <w:rPr>
          <w:rFonts w:ascii="Times New Roman" w:hAnsi="Times New Roman" w:cs="Times New Roman"/>
          <w:i/>
        </w:rPr>
        <w:t xml:space="preserve"> </w:t>
      </w:r>
      <w:r w:rsidRPr="008165D6">
        <w:rPr>
          <w:rFonts w:ascii="Times New Roman" w:hAnsi="Times New Roman" w:cs="Times New Roman"/>
        </w:rPr>
        <w:t xml:space="preserve">Third, the argument </w:t>
      </w:r>
      <w:proofErr w:type="gramStart"/>
      <w:r w:rsidRPr="008165D6">
        <w:rPr>
          <w:rFonts w:ascii="Times New Roman" w:hAnsi="Times New Roman" w:cs="Times New Roman"/>
        </w:rPr>
        <w:t>as a whole applies</w:t>
      </w:r>
      <w:proofErr w:type="gramEnd"/>
      <w:r w:rsidRPr="008165D6">
        <w:rPr>
          <w:rFonts w:ascii="Times New Roman" w:hAnsi="Times New Roman" w:cs="Times New Roman"/>
        </w:rPr>
        <w:t xml:space="preserve"> to only one variety of akratic beliefs: those in which the person believes there is conclusive reason for believing not-</w:t>
      </w:r>
      <w:r w:rsidRPr="008165D6">
        <w:rPr>
          <w:rFonts w:ascii="Times New Roman" w:hAnsi="Times New Roman" w:cs="Times New Roman"/>
          <w:i/>
        </w:rPr>
        <w:t>p</w:t>
      </w:r>
      <w:r w:rsidRPr="008165D6">
        <w:rPr>
          <w:rFonts w:ascii="Times New Roman" w:hAnsi="Times New Roman" w:cs="Times New Roman"/>
        </w:rPr>
        <w:t xml:space="preserve">. Other akratic beliefs—about God, or abortion, or an upcoming election—might be akratic because we believe we should suspend belief, rather than hold an opposing view. Believing one should </w:t>
      </w:r>
      <w:r w:rsidRPr="008165D6">
        <w:rPr>
          <w:rFonts w:ascii="Times New Roman" w:hAnsi="Times New Roman" w:cs="Times New Roman"/>
          <w:i/>
        </w:rPr>
        <w:t>not believe p</w:t>
      </w:r>
      <w:r w:rsidRPr="008165D6">
        <w:rPr>
          <w:rFonts w:ascii="Times New Roman" w:hAnsi="Times New Roman" w:cs="Times New Roman"/>
        </w:rPr>
        <w:t xml:space="preserve"> does not require belief that one should </w:t>
      </w:r>
      <w:r w:rsidRPr="008165D6">
        <w:rPr>
          <w:rFonts w:ascii="Times New Roman" w:hAnsi="Times New Roman" w:cs="Times New Roman"/>
          <w:i/>
        </w:rPr>
        <w:t>believe not-p</w:t>
      </w:r>
      <w:r w:rsidRPr="008165D6">
        <w:rPr>
          <w:rFonts w:ascii="Times New Roman" w:hAnsi="Times New Roman" w:cs="Times New Roman"/>
        </w:rPr>
        <w:t xml:space="preserve">. </w:t>
      </w:r>
    </w:p>
    <w:p w14:paraId="51C7866C" w14:textId="77777777" w:rsidR="00A03D5D" w:rsidRPr="008165D6" w:rsidRDefault="00A03D5D" w:rsidP="00A03D5D">
      <w:pPr>
        <w:spacing w:line="480" w:lineRule="auto"/>
        <w:ind w:firstLine="720"/>
        <w:jc w:val="both"/>
        <w:rPr>
          <w:rFonts w:ascii="Times New Roman" w:hAnsi="Times New Roman" w:cs="Times New Roman"/>
        </w:rPr>
      </w:pPr>
      <w:r w:rsidRPr="008165D6">
        <w:rPr>
          <w:rFonts w:ascii="Times New Roman" w:hAnsi="Times New Roman" w:cs="Times New Roman"/>
        </w:rPr>
        <w:t>With concerns like these in mind, it can be tempting to dismiss the Nullification Argument entirely.</w:t>
      </w:r>
      <w:r w:rsidRPr="008165D6">
        <w:rPr>
          <w:rStyle w:val="FootnoteReference"/>
          <w:rFonts w:ascii="Times New Roman" w:hAnsi="Times New Roman" w:cs="Times New Roman"/>
        </w:rPr>
        <w:footnoteReference w:id="13"/>
      </w:r>
      <w:r w:rsidRPr="008165D6">
        <w:rPr>
          <w:rFonts w:ascii="Times New Roman" w:hAnsi="Times New Roman" w:cs="Times New Roman"/>
        </w:rPr>
        <w:t xml:space="preserve"> But I think it is worth pausing to dig deeper, to address the underlying source of the </w:t>
      </w:r>
      <w:r w:rsidRPr="008165D6">
        <w:rPr>
          <w:rFonts w:ascii="Times New Roman" w:hAnsi="Times New Roman" w:cs="Times New Roman"/>
        </w:rPr>
        <w:lastRenderedPageBreak/>
        <w:t xml:space="preserve">argument’s appeal. Understanding this appeal helps to illustrate the nature of our puzzlement about akratic belief. It also brings out a deeper problem with the argument. Even in cases of belief in conclusive reason against a belief, we can see the possibility of </w:t>
      </w:r>
      <w:r w:rsidRPr="008165D6">
        <w:rPr>
          <w:rFonts w:ascii="Times New Roman" w:hAnsi="Times New Roman" w:cs="Times New Roman"/>
          <w:i/>
        </w:rPr>
        <w:t>akrasia</w:t>
      </w:r>
      <w:r w:rsidRPr="008165D6">
        <w:rPr>
          <w:rFonts w:ascii="Times New Roman" w:hAnsi="Times New Roman" w:cs="Times New Roman"/>
        </w:rPr>
        <w:t>, in a way that sheds light on the other cases.</w:t>
      </w:r>
    </w:p>
    <w:p w14:paraId="6E7CAB62" w14:textId="0C8FA622" w:rsidR="00A03D5D" w:rsidRPr="008165D6" w:rsidRDefault="00A03D5D" w:rsidP="00A03D5D">
      <w:pPr>
        <w:spacing w:line="480" w:lineRule="auto"/>
        <w:jc w:val="both"/>
        <w:rPr>
          <w:rFonts w:ascii="Times New Roman" w:hAnsi="Times New Roman" w:cs="Times New Roman"/>
        </w:rPr>
      </w:pPr>
      <w:r w:rsidRPr="008165D6">
        <w:rPr>
          <w:rFonts w:ascii="Times New Roman" w:hAnsi="Times New Roman" w:cs="Times New Roman"/>
        </w:rPr>
        <w:tab/>
        <w:t xml:space="preserve">The Nullification Argument seems most convincing in cases of </w:t>
      </w:r>
      <w:r w:rsidRPr="008165D6">
        <w:rPr>
          <w:rFonts w:ascii="Times New Roman" w:hAnsi="Times New Roman" w:cs="Times New Roman"/>
          <w:i/>
        </w:rPr>
        <w:t xml:space="preserve">knockdown </w:t>
      </w:r>
      <w:r w:rsidRPr="008165D6">
        <w:rPr>
          <w:rFonts w:ascii="Times New Roman" w:hAnsi="Times New Roman" w:cs="Times New Roman"/>
        </w:rPr>
        <w:t xml:space="preserve">evidence—evidence that is both conclusive and especially obvious or impressive. </w:t>
      </w:r>
      <w:r w:rsidRPr="008165D6">
        <w:rPr>
          <w:rFonts w:ascii="Times New Roman" w:hAnsi="Times New Roman" w:cs="Times New Roman"/>
          <w:i/>
        </w:rPr>
        <w:t xml:space="preserve">Seeing </w:t>
      </w:r>
      <w:r w:rsidRPr="008165D6">
        <w:rPr>
          <w:rFonts w:ascii="Times New Roman" w:hAnsi="Times New Roman" w:cs="Times New Roman"/>
        </w:rPr>
        <w:t xml:space="preserve">David, or hearing from a reliable person who sees him, does seem to knock down, knock out, discredit, or nullify the apparent evidence to the contrary. But not all examples fit into this narrow range. Consider the gambler’s fallacy. If a series of random coin tosses includes several tails in a row, some people start to expect heads. There is no hope of vindicating this prediction beyond a 50% chance; past coin tosses have no effect on future ones. But as we see five, six, seven tails in a row, we can think: it’s </w:t>
      </w:r>
      <w:r w:rsidRPr="008165D6">
        <w:rPr>
          <w:rFonts w:ascii="Times New Roman" w:hAnsi="Times New Roman" w:cs="Times New Roman"/>
          <w:i/>
        </w:rPr>
        <w:t xml:space="preserve">got </w:t>
      </w:r>
      <w:r w:rsidRPr="008165D6">
        <w:rPr>
          <w:rFonts w:ascii="Times New Roman" w:hAnsi="Times New Roman" w:cs="Times New Roman"/>
        </w:rPr>
        <w:t xml:space="preserve">to be heads next time. If the coin is fair, there is no defensible position favoring heads that could take part in an ongoing rational controversy. The apparent reasons for expecting heads are merely apparent. And yet people who understand the gambler’s fallacy can be inclined to take a series of tails as reason to believe the next toss is more likely to come out heads. They can even be inclined to believe it for that reason. If the Nullification Argument tells us that, as Levy (2004, </w:t>
      </w:r>
      <w:r w:rsidR="003B31E2">
        <w:rPr>
          <w:rFonts w:ascii="Times New Roman" w:hAnsi="Times New Roman" w:cs="Times New Roman"/>
        </w:rPr>
        <w:t xml:space="preserve">p. </w:t>
      </w:r>
      <w:r w:rsidRPr="008165D6">
        <w:rPr>
          <w:rFonts w:ascii="Times New Roman" w:hAnsi="Times New Roman" w:cs="Times New Roman"/>
        </w:rPr>
        <w:t xml:space="preserve">152) puts it: “The apparent evidence against </w:t>
      </w:r>
      <w:r w:rsidRPr="008165D6">
        <w:rPr>
          <w:rFonts w:ascii="Times New Roman" w:hAnsi="Times New Roman" w:cs="Times New Roman"/>
          <w:i/>
        </w:rPr>
        <w:t>p</w:t>
      </w:r>
      <w:r w:rsidRPr="008165D6">
        <w:rPr>
          <w:rFonts w:ascii="Times New Roman" w:hAnsi="Times New Roman" w:cs="Times New Roman"/>
        </w:rPr>
        <w:t xml:space="preserve"> is shown to be appearance </w:t>
      </w:r>
      <w:proofErr w:type="gramStart"/>
      <w:r w:rsidRPr="008165D6">
        <w:rPr>
          <w:rFonts w:ascii="Times New Roman" w:hAnsi="Times New Roman" w:cs="Times New Roman"/>
        </w:rPr>
        <w:t>only, and</w:t>
      </w:r>
      <w:proofErr w:type="gramEnd"/>
      <w:r w:rsidRPr="008165D6">
        <w:rPr>
          <w:rFonts w:ascii="Times New Roman" w:hAnsi="Times New Roman" w:cs="Times New Roman"/>
        </w:rPr>
        <w:t xml:space="preserve"> is therefore stripped of any persuasive force”—then the answer is that mere appearance can have persuasive force. For all we have seen so far, we might be able to acknowledge this force even when we commit to an opposing view.</w:t>
      </w:r>
    </w:p>
    <w:p w14:paraId="3FC7B9C0" w14:textId="494394EC" w:rsidR="00A03D5D" w:rsidRPr="008165D6" w:rsidRDefault="00A03D5D" w:rsidP="00A03D5D">
      <w:pPr>
        <w:spacing w:line="480" w:lineRule="auto"/>
        <w:jc w:val="both"/>
        <w:rPr>
          <w:rFonts w:ascii="Times New Roman" w:hAnsi="Times New Roman" w:cs="Times New Roman"/>
        </w:rPr>
      </w:pPr>
      <w:r w:rsidRPr="008165D6">
        <w:rPr>
          <w:rFonts w:ascii="Times New Roman" w:hAnsi="Times New Roman" w:cs="Times New Roman"/>
        </w:rPr>
        <w:lastRenderedPageBreak/>
        <w:tab/>
        <w:t xml:space="preserve">Hurley’s statement of her view, quoted above, can be taken as an independent argument for premise (2) in the Nullification Argument. In her words, a parked car—a set of evidence that includes less—has been “subsumed” by the full set of evidence that includes the rest of what we know. </w:t>
      </w:r>
      <w:r w:rsidRPr="008165D6">
        <w:rPr>
          <w:rFonts w:ascii="Times New Roman" w:hAnsi="Times New Roman" w:cs="Times New Roman"/>
          <w:szCs w:val="22"/>
        </w:rPr>
        <w:t xml:space="preserve">The idea of “less inclusive” evidence being “subsumed without remainder” suggests that the evidence for a view is nullified </w:t>
      </w:r>
      <w:r w:rsidRPr="008165D6">
        <w:rPr>
          <w:rFonts w:ascii="Times New Roman" w:hAnsi="Times New Roman" w:cs="Times New Roman"/>
          <w:i/>
          <w:szCs w:val="22"/>
        </w:rPr>
        <w:t>because</w:t>
      </w:r>
      <w:r w:rsidRPr="008165D6">
        <w:rPr>
          <w:rFonts w:ascii="Times New Roman" w:hAnsi="Times New Roman" w:cs="Times New Roman"/>
          <w:szCs w:val="22"/>
        </w:rPr>
        <w:t xml:space="preserve"> it has already been </w:t>
      </w:r>
      <w:proofErr w:type="gramStart"/>
      <w:r w:rsidRPr="008165D6">
        <w:rPr>
          <w:rFonts w:ascii="Times New Roman" w:hAnsi="Times New Roman" w:cs="Times New Roman"/>
          <w:szCs w:val="22"/>
        </w:rPr>
        <w:t>taken into account</w:t>
      </w:r>
      <w:proofErr w:type="gramEnd"/>
      <w:r w:rsidRPr="008165D6">
        <w:rPr>
          <w:rFonts w:ascii="Times New Roman" w:hAnsi="Times New Roman" w:cs="Times New Roman"/>
          <w:szCs w:val="22"/>
        </w:rPr>
        <w:t xml:space="preserve"> in the judgment in favor of the contrary conclusion. As Levy (2004, </w:t>
      </w:r>
      <w:r w:rsidR="003B31E2">
        <w:rPr>
          <w:rFonts w:ascii="Times New Roman" w:hAnsi="Times New Roman" w:cs="Times New Roman"/>
          <w:szCs w:val="22"/>
        </w:rPr>
        <w:t xml:space="preserve">p. </w:t>
      </w:r>
      <w:r w:rsidRPr="008165D6">
        <w:rPr>
          <w:rFonts w:ascii="Times New Roman" w:hAnsi="Times New Roman" w:cs="Times New Roman"/>
          <w:szCs w:val="22"/>
        </w:rPr>
        <w:t xml:space="preserve">151) puts the line of thought: “The evidence against…is exhausted: it is subsumed into our judgment. It therefore retains no further power to move us against our own best judgment. It is absorbed into the set of reasons which support that judgment.” According to this view, David’s car is already </w:t>
      </w:r>
      <w:proofErr w:type="gramStart"/>
      <w:r w:rsidRPr="008165D6">
        <w:rPr>
          <w:rFonts w:ascii="Times New Roman" w:hAnsi="Times New Roman" w:cs="Times New Roman"/>
          <w:szCs w:val="22"/>
        </w:rPr>
        <w:t>taken into account</w:t>
      </w:r>
      <w:proofErr w:type="gramEnd"/>
      <w:r w:rsidRPr="008165D6">
        <w:rPr>
          <w:rFonts w:ascii="Times New Roman" w:hAnsi="Times New Roman" w:cs="Times New Roman"/>
          <w:szCs w:val="22"/>
        </w:rPr>
        <w:t xml:space="preserve"> in judgment, and so cannot be brought into consideration in favor of the opposing view. If we rely on premise (1), we can then conclude that David cannot hold the opposing view, since he can see no reason in favor of it.</w:t>
      </w:r>
    </w:p>
    <w:p w14:paraId="6C2DCAFF" w14:textId="77777777" w:rsidR="00A03D5D" w:rsidRPr="008165D6" w:rsidRDefault="00A03D5D" w:rsidP="00A03D5D">
      <w:pPr>
        <w:spacing w:line="480" w:lineRule="auto"/>
        <w:jc w:val="both"/>
        <w:rPr>
          <w:rFonts w:ascii="Times New Roman" w:hAnsi="Times New Roman" w:cs="Times New Roman"/>
          <w:szCs w:val="22"/>
        </w:rPr>
      </w:pPr>
      <w:r w:rsidRPr="008165D6">
        <w:rPr>
          <w:rFonts w:ascii="Times New Roman" w:hAnsi="Times New Roman" w:cs="Times New Roman"/>
          <w:szCs w:val="22"/>
        </w:rPr>
        <w:tab/>
        <w:t xml:space="preserve">There are two ambiguities in this description of “subsumption.” First, is what is “subsumed” the </w:t>
      </w:r>
      <w:r w:rsidRPr="008165D6">
        <w:rPr>
          <w:rFonts w:ascii="Times New Roman" w:hAnsi="Times New Roman" w:cs="Times New Roman"/>
          <w:i/>
          <w:szCs w:val="22"/>
        </w:rPr>
        <w:t>evidence—</w:t>
      </w:r>
      <w:r w:rsidRPr="008165D6">
        <w:rPr>
          <w:rFonts w:ascii="Times New Roman" w:hAnsi="Times New Roman" w:cs="Times New Roman"/>
          <w:szCs w:val="22"/>
        </w:rPr>
        <w:t xml:space="preserve">whether thought of as a consideration, fact, or object—or its </w:t>
      </w:r>
      <w:r w:rsidRPr="008165D6">
        <w:rPr>
          <w:rFonts w:ascii="Times New Roman" w:hAnsi="Times New Roman" w:cs="Times New Roman"/>
          <w:i/>
          <w:szCs w:val="22"/>
        </w:rPr>
        <w:t>force</w:t>
      </w:r>
      <w:r w:rsidRPr="008165D6">
        <w:rPr>
          <w:rFonts w:ascii="Times New Roman" w:hAnsi="Times New Roman" w:cs="Times New Roman"/>
          <w:szCs w:val="22"/>
        </w:rPr>
        <w:t xml:space="preserve">? Second, is the “force” to be understood as normative, contributing to what we </w:t>
      </w:r>
      <w:r w:rsidRPr="008165D6">
        <w:rPr>
          <w:rFonts w:ascii="Times New Roman" w:hAnsi="Times New Roman" w:cs="Times New Roman"/>
          <w:i/>
          <w:szCs w:val="22"/>
        </w:rPr>
        <w:t>should</w:t>
      </w:r>
      <w:r w:rsidRPr="008165D6">
        <w:rPr>
          <w:rFonts w:ascii="Times New Roman" w:hAnsi="Times New Roman" w:cs="Times New Roman"/>
          <w:szCs w:val="22"/>
        </w:rPr>
        <w:t xml:space="preserve"> believe, or persuasive, affecting what we </w:t>
      </w:r>
      <w:proofErr w:type="gramStart"/>
      <w:r w:rsidRPr="008165D6">
        <w:rPr>
          <w:rFonts w:ascii="Times New Roman" w:hAnsi="Times New Roman" w:cs="Times New Roman"/>
          <w:i/>
          <w:szCs w:val="22"/>
        </w:rPr>
        <w:t>actually</w:t>
      </w:r>
      <w:r w:rsidRPr="008165D6">
        <w:rPr>
          <w:rFonts w:ascii="Times New Roman" w:hAnsi="Times New Roman" w:cs="Times New Roman"/>
          <w:szCs w:val="22"/>
        </w:rPr>
        <w:t xml:space="preserve"> believe</w:t>
      </w:r>
      <w:proofErr w:type="gramEnd"/>
      <w:r w:rsidRPr="008165D6">
        <w:rPr>
          <w:rFonts w:ascii="Times New Roman" w:hAnsi="Times New Roman" w:cs="Times New Roman"/>
          <w:szCs w:val="22"/>
        </w:rPr>
        <w:t xml:space="preserve">? It is tempting to trade on the ambiguities, and say that the evidence loses its </w:t>
      </w:r>
      <w:r w:rsidRPr="008165D6">
        <w:rPr>
          <w:rFonts w:ascii="Times New Roman" w:hAnsi="Times New Roman" w:cs="Times New Roman"/>
          <w:i/>
          <w:szCs w:val="22"/>
        </w:rPr>
        <w:t>force</w:t>
      </w:r>
      <w:r w:rsidRPr="008165D6">
        <w:rPr>
          <w:rFonts w:ascii="Times New Roman" w:hAnsi="Times New Roman" w:cs="Times New Roman"/>
          <w:szCs w:val="22"/>
        </w:rPr>
        <w:t xml:space="preserve">, because the </w:t>
      </w:r>
      <w:r w:rsidRPr="008165D6">
        <w:rPr>
          <w:rFonts w:ascii="Times New Roman" w:hAnsi="Times New Roman" w:cs="Times New Roman"/>
          <w:i/>
          <w:szCs w:val="22"/>
        </w:rPr>
        <w:t>evidence</w:t>
      </w:r>
      <w:r w:rsidRPr="008165D6">
        <w:rPr>
          <w:rFonts w:ascii="Times New Roman" w:hAnsi="Times New Roman" w:cs="Times New Roman"/>
          <w:szCs w:val="22"/>
        </w:rPr>
        <w:t xml:space="preserve"> has already been </w:t>
      </w:r>
      <w:proofErr w:type="gramStart"/>
      <w:r w:rsidRPr="008165D6">
        <w:rPr>
          <w:rFonts w:ascii="Times New Roman" w:hAnsi="Times New Roman" w:cs="Times New Roman"/>
          <w:szCs w:val="22"/>
        </w:rPr>
        <w:t>taken into account</w:t>
      </w:r>
      <w:proofErr w:type="gramEnd"/>
      <w:r w:rsidRPr="008165D6">
        <w:rPr>
          <w:rFonts w:ascii="Times New Roman" w:hAnsi="Times New Roman" w:cs="Times New Roman"/>
          <w:szCs w:val="22"/>
        </w:rPr>
        <w:t xml:space="preserve">; the force can then be understood as persuasive force. Trading on the ambiguities in some such way is essential to Hurley’s claim of subsumption. When she says that </w:t>
      </w:r>
      <w:r w:rsidRPr="008165D6">
        <w:rPr>
          <w:rFonts w:ascii="Times New Roman" w:hAnsi="Times New Roman" w:cs="Times New Roman"/>
        </w:rPr>
        <w:t>“less inclusive probabilistic evidence has no constitutive reason-giving force,” this is relevant only if taking the evidence into account renders the evidence unpersuasive. But whether a piece of evidence we believe we should not find persuasive can nevertheless persuade us is at the heart of the issue.</w:t>
      </w:r>
      <w:r w:rsidRPr="008165D6">
        <w:rPr>
          <w:rStyle w:val="FootnoteReference"/>
          <w:rFonts w:ascii="Times New Roman" w:hAnsi="Times New Roman" w:cs="Times New Roman"/>
          <w:szCs w:val="22"/>
        </w:rPr>
        <w:t xml:space="preserve"> </w:t>
      </w:r>
      <w:r w:rsidRPr="008165D6">
        <w:rPr>
          <w:rFonts w:ascii="Times New Roman" w:hAnsi="Times New Roman" w:cs="Times New Roman"/>
        </w:rPr>
        <w:t xml:space="preserve">And </w:t>
      </w:r>
      <w:r w:rsidRPr="008165D6">
        <w:rPr>
          <w:rFonts w:ascii="Times New Roman" w:hAnsi="Times New Roman" w:cs="Times New Roman"/>
          <w:szCs w:val="22"/>
        </w:rPr>
        <w:t xml:space="preserve">it is not clear why taking a piece of evidence into account in forming one view should rob it of its persuasive force </w:t>
      </w:r>
      <w:r w:rsidRPr="008165D6">
        <w:rPr>
          <w:rFonts w:ascii="Times New Roman" w:hAnsi="Times New Roman" w:cs="Times New Roman"/>
          <w:szCs w:val="22"/>
        </w:rPr>
        <w:lastRenderedPageBreak/>
        <w:t xml:space="preserve">in supporting another. We can </w:t>
      </w:r>
      <w:proofErr w:type="gramStart"/>
      <w:r w:rsidRPr="008165D6">
        <w:rPr>
          <w:rFonts w:ascii="Times New Roman" w:hAnsi="Times New Roman" w:cs="Times New Roman"/>
          <w:szCs w:val="22"/>
        </w:rPr>
        <w:t>take into account</w:t>
      </w:r>
      <w:proofErr w:type="gramEnd"/>
      <w:r w:rsidRPr="008165D6">
        <w:rPr>
          <w:rFonts w:ascii="Times New Roman" w:hAnsi="Times New Roman" w:cs="Times New Roman"/>
          <w:szCs w:val="22"/>
        </w:rPr>
        <w:t xml:space="preserve"> a car, or a black cat, or the way we look in the mirror, and these might, for all we have seen, play the role of opposing evidence as well. There is so far still no argument that evidence cannot play these two roles. Most importantly, we have not seen why persuasive force should match what one believes it should be. </w:t>
      </w:r>
    </w:p>
    <w:p w14:paraId="33D18715" w14:textId="77777777" w:rsidR="00A03D5D" w:rsidRPr="008165D6" w:rsidRDefault="00A03D5D" w:rsidP="00A03D5D">
      <w:pPr>
        <w:spacing w:line="480" w:lineRule="auto"/>
        <w:jc w:val="both"/>
        <w:rPr>
          <w:rFonts w:ascii="Times New Roman" w:hAnsi="Times New Roman" w:cs="Times New Roman"/>
        </w:rPr>
      </w:pPr>
      <w:r w:rsidRPr="008165D6">
        <w:rPr>
          <w:rFonts w:ascii="Times New Roman" w:hAnsi="Times New Roman" w:cs="Times New Roman"/>
          <w:szCs w:val="22"/>
        </w:rPr>
        <w:tab/>
      </w:r>
      <w:r w:rsidRPr="008165D6">
        <w:rPr>
          <w:rFonts w:ascii="Times New Roman" w:hAnsi="Times New Roman" w:cs="Times New Roman"/>
        </w:rPr>
        <w:t xml:space="preserve">The Nullification Argument appears convincing only because we cannot yet see how we can believe something against our own view of what we should believe. It seems convincing, in other words, because </w:t>
      </w:r>
      <w:r w:rsidRPr="008165D6">
        <w:rPr>
          <w:rFonts w:ascii="Times New Roman" w:hAnsi="Times New Roman" w:cs="Times New Roman"/>
          <w:i/>
        </w:rPr>
        <w:t>akrasia</w:t>
      </w:r>
      <w:r w:rsidRPr="008165D6">
        <w:rPr>
          <w:rFonts w:ascii="Times New Roman" w:hAnsi="Times New Roman" w:cs="Times New Roman"/>
        </w:rPr>
        <w:t xml:space="preserve"> is so puzzling. It is a dramatic but derivative expression of our puzzlement. The felt need to give rational expression to that puzzlement can lead us to appeal to some </w:t>
      </w:r>
      <w:proofErr w:type="gramStart"/>
      <w:r w:rsidRPr="008165D6">
        <w:rPr>
          <w:rFonts w:ascii="Times New Roman" w:hAnsi="Times New Roman" w:cs="Times New Roman"/>
        </w:rPr>
        <w:t>fairly unintuitive</w:t>
      </w:r>
      <w:proofErr w:type="gramEnd"/>
      <w:r w:rsidRPr="008165D6">
        <w:rPr>
          <w:rFonts w:ascii="Times New Roman" w:hAnsi="Times New Roman" w:cs="Times New Roman"/>
        </w:rPr>
        <w:t xml:space="preserve"> views, such as premises (1) and (2), in an attempt to generalize from examples such as The Parking Lot to the impossibility of all akratic belief. But as we have seen, it is hard to make a case for such a generalization without begging the question.</w:t>
      </w:r>
    </w:p>
    <w:p w14:paraId="08380095" w14:textId="77777777" w:rsidR="00A03D5D" w:rsidRPr="008165D6" w:rsidRDefault="00A03D5D" w:rsidP="00A03D5D">
      <w:pPr>
        <w:spacing w:line="480" w:lineRule="auto"/>
        <w:jc w:val="both"/>
        <w:rPr>
          <w:rFonts w:ascii="Times New Roman" w:hAnsi="Times New Roman" w:cs="Times New Roman"/>
        </w:rPr>
      </w:pPr>
      <w:r w:rsidRPr="008165D6">
        <w:rPr>
          <w:rFonts w:ascii="Times New Roman" w:hAnsi="Times New Roman" w:cs="Times New Roman"/>
        </w:rPr>
        <w:tab/>
        <w:t xml:space="preserve">The premises do have some appeal. It can seem mysterious how the persuasive force of conclusive evidence could </w:t>
      </w:r>
      <w:r w:rsidRPr="008165D6">
        <w:rPr>
          <w:rFonts w:ascii="Times New Roman" w:hAnsi="Times New Roman" w:cs="Times New Roman"/>
          <w:i/>
        </w:rPr>
        <w:t xml:space="preserve">not </w:t>
      </w:r>
      <w:r w:rsidRPr="008165D6">
        <w:rPr>
          <w:rFonts w:ascii="Times New Roman" w:hAnsi="Times New Roman" w:cs="Times New Roman"/>
        </w:rPr>
        <w:t>be nullified. If someone reliable tells us David is in his office, how can we continue to treat his car as evidence that he is in the diner? But that appeal is limited. It can be answered by pointing to cases of inconclusive evidence, or by finding cases in which it might not be mysterious that the evidence remains persuasive. But more importantly, it can be answered without removing the sense of mystery. A mysterious murder is still a real murder. Strange as they may be, we have seen no reason to see the many apparent examples of akratic belief as any less real. The Nullification Argument certainly provides no such reason. It depends on, rather than supporting, a sense that believing against acknowledged conclusive reason is so mysterious that it must somehow be impossible.</w:t>
      </w:r>
    </w:p>
    <w:p w14:paraId="071F2C8D" w14:textId="11AEE767" w:rsidR="00C133DF" w:rsidRPr="008165D6" w:rsidRDefault="00A03D5D" w:rsidP="001D6B12">
      <w:pPr>
        <w:spacing w:line="480" w:lineRule="auto"/>
        <w:jc w:val="both"/>
        <w:rPr>
          <w:rFonts w:ascii="Times New Roman" w:hAnsi="Times New Roman" w:cs="Times New Roman"/>
        </w:rPr>
      </w:pPr>
      <w:r w:rsidRPr="008165D6">
        <w:rPr>
          <w:rFonts w:ascii="Times New Roman" w:hAnsi="Times New Roman" w:cs="Times New Roman"/>
        </w:rPr>
        <w:tab/>
        <w:t xml:space="preserve">By the same token, answering the argument does not remove the mystery. Raising these difficulties for the Nullification Argument can illustrate our underlying puzzlement about akratic </w:t>
      </w:r>
      <w:r w:rsidRPr="008165D6">
        <w:rPr>
          <w:rFonts w:ascii="Times New Roman" w:hAnsi="Times New Roman" w:cs="Times New Roman"/>
        </w:rPr>
        <w:lastRenderedPageBreak/>
        <w:t xml:space="preserve">belief. It may also weaken the impression that the puzzlement can be expressed by a compelling rationale for denying the possibility of akratic belief. But the difficulties do little to address the puzzlement itself. Those who are puzzled can still find it hard to imagine how belief can be akratic. To address the puzzlement, we need a recognizable characterization of akratic belief that undercuts the motivation for denying its possibility. I turn now to asking, not what belief is, but how we typically recognize that someone has a belief. We can then apply the results to the special case of </w:t>
      </w:r>
      <w:r w:rsidRPr="008165D6">
        <w:rPr>
          <w:rFonts w:ascii="Times New Roman" w:hAnsi="Times New Roman" w:cs="Times New Roman"/>
          <w:i/>
        </w:rPr>
        <w:t>akrasia</w:t>
      </w:r>
      <w:r w:rsidRPr="008165D6">
        <w:rPr>
          <w:rFonts w:ascii="Times New Roman" w:hAnsi="Times New Roman" w:cs="Times New Roman"/>
        </w:rPr>
        <w:t>.</w:t>
      </w:r>
    </w:p>
    <w:p w14:paraId="33313AD9" w14:textId="77777777" w:rsidR="003E6580" w:rsidRPr="008165D6" w:rsidRDefault="003E6580" w:rsidP="001D6B12">
      <w:pPr>
        <w:spacing w:line="480" w:lineRule="auto"/>
        <w:jc w:val="both"/>
        <w:rPr>
          <w:rFonts w:ascii="Times New Roman" w:hAnsi="Times New Roman" w:cs="Times New Roman"/>
        </w:rPr>
      </w:pPr>
    </w:p>
    <w:p w14:paraId="5F0A7971" w14:textId="77777777" w:rsidR="004B0A11" w:rsidRPr="008165D6" w:rsidRDefault="004B0A11" w:rsidP="001D6B12">
      <w:pPr>
        <w:spacing w:line="480" w:lineRule="auto"/>
        <w:jc w:val="both"/>
        <w:rPr>
          <w:rFonts w:ascii="Times New Roman" w:hAnsi="Times New Roman" w:cs="Times New Roman"/>
        </w:rPr>
      </w:pPr>
    </w:p>
    <w:p w14:paraId="53E9C7CE" w14:textId="2FF1ED37" w:rsidR="003E6580" w:rsidRPr="008165D6" w:rsidRDefault="00A03D5D" w:rsidP="001D6B12">
      <w:pPr>
        <w:spacing w:line="480" w:lineRule="auto"/>
        <w:jc w:val="center"/>
        <w:rPr>
          <w:rFonts w:ascii="Times New Roman" w:hAnsi="Times New Roman" w:cs="Times New Roman"/>
          <w:b/>
        </w:rPr>
      </w:pPr>
      <w:r w:rsidRPr="008165D6">
        <w:rPr>
          <w:rFonts w:ascii="Times New Roman" w:hAnsi="Times New Roman" w:cs="Times New Roman"/>
          <w:b/>
        </w:rPr>
        <w:t>3</w:t>
      </w:r>
      <w:r w:rsidR="003E6580" w:rsidRPr="008165D6">
        <w:rPr>
          <w:rFonts w:ascii="Times New Roman" w:hAnsi="Times New Roman" w:cs="Times New Roman"/>
          <w:b/>
        </w:rPr>
        <w:t xml:space="preserve">. </w:t>
      </w:r>
      <w:r w:rsidR="00E419EE" w:rsidRPr="008165D6">
        <w:rPr>
          <w:rFonts w:ascii="Times New Roman" w:hAnsi="Times New Roman" w:cs="Times New Roman"/>
          <w:b/>
        </w:rPr>
        <w:t xml:space="preserve">Attributing </w:t>
      </w:r>
      <w:r w:rsidR="00E419EE" w:rsidRPr="008165D6">
        <w:rPr>
          <w:rFonts w:ascii="Times New Roman" w:hAnsi="Times New Roman" w:cs="Times New Roman"/>
          <w:b/>
          <w:i/>
        </w:rPr>
        <w:t>Akrasia</w:t>
      </w:r>
    </w:p>
    <w:p w14:paraId="4AA311C3" w14:textId="77777777" w:rsidR="003E6580" w:rsidRPr="008165D6" w:rsidRDefault="003E6580" w:rsidP="001D6B12">
      <w:pPr>
        <w:spacing w:line="480" w:lineRule="auto"/>
        <w:jc w:val="both"/>
        <w:rPr>
          <w:rFonts w:ascii="Times New Roman" w:hAnsi="Times New Roman" w:cs="Times New Roman"/>
        </w:rPr>
      </w:pPr>
    </w:p>
    <w:p w14:paraId="7C51245C" w14:textId="7A76AED7" w:rsidR="0007327D" w:rsidRPr="008165D6" w:rsidRDefault="00EE5009" w:rsidP="001D6B12">
      <w:pPr>
        <w:spacing w:line="480" w:lineRule="auto"/>
        <w:jc w:val="both"/>
        <w:rPr>
          <w:rFonts w:ascii="Times New Roman" w:hAnsi="Times New Roman" w:cs="Times New Roman"/>
        </w:rPr>
      </w:pPr>
      <w:r w:rsidRPr="008165D6">
        <w:rPr>
          <w:rFonts w:ascii="Times New Roman" w:hAnsi="Times New Roman" w:cs="Times New Roman"/>
        </w:rPr>
        <w:tab/>
        <w:t xml:space="preserve">To show that the possibility of akratic belief should be accepted as a </w:t>
      </w:r>
      <w:r w:rsidR="0007327D" w:rsidRPr="008165D6">
        <w:rPr>
          <w:rFonts w:ascii="Times New Roman" w:hAnsi="Times New Roman" w:cs="Times New Roman"/>
        </w:rPr>
        <w:t xml:space="preserve">pre-theoretical </w:t>
      </w:r>
      <w:r w:rsidRPr="008165D6">
        <w:rPr>
          <w:rFonts w:ascii="Times New Roman" w:hAnsi="Times New Roman" w:cs="Times New Roman"/>
        </w:rPr>
        <w:t>datum, it is helpful to have both intuitively plausible examples and responses to impossibility arguments. I do not claim to have addressed every impossibility argument one might make</w:t>
      </w:r>
      <w:r w:rsidR="005E30B7" w:rsidRPr="008165D6">
        <w:rPr>
          <w:rFonts w:ascii="Times New Roman" w:hAnsi="Times New Roman" w:cs="Times New Roman"/>
        </w:rPr>
        <w:t>; some others have already been addressed, and others may not yet have been made.</w:t>
      </w:r>
      <w:r w:rsidRPr="008165D6">
        <w:rPr>
          <w:rStyle w:val="FootnoteReference"/>
          <w:rFonts w:ascii="Times New Roman" w:hAnsi="Times New Roman" w:cs="Times New Roman"/>
        </w:rPr>
        <w:footnoteReference w:id="14"/>
      </w:r>
      <w:r w:rsidRPr="008165D6">
        <w:rPr>
          <w:rFonts w:ascii="Times New Roman" w:hAnsi="Times New Roman" w:cs="Times New Roman"/>
        </w:rPr>
        <w:t xml:space="preserve"> I want to turn instead to a more general and less defensive </w:t>
      </w:r>
      <w:r w:rsidR="005E30B7" w:rsidRPr="008165D6">
        <w:rPr>
          <w:rFonts w:ascii="Times New Roman" w:hAnsi="Times New Roman" w:cs="Times New Roman"/>
        </w:rPr>
        <w:t>argument</w:t>
      </w:r>
      <w:r w:rsidR="00BD23F2" w:rsidRPr="008165D6">
        <w:rPr>
          <w:rFonts w:ascii="Times New Roman" w:hAnsi="Times New Roman" w:cs="Times New Roman"/>
        </w:rPr>
        <w:t xml:space="preserve">, which I will call </w:t>
      </w:r>
    </w:p>
    <w:p w14:paraId="361E5E20" w14:textId="77777777" w:rsidR="0007327D" w:rsidRPr="008165D6" w:rsidRDefault="0007327D" w:rsidP="001D6B12">
      <w:pPr>
        <w:spacing w:line="480" w:lineRule="auto"/>
        <w:jc w:val="both"/>
        <w:rPr>
          <w:rFonts w:ascii="Times New Roman" w:hAnsi="Times New Roman" w:cs="Times New Roman"/>
        </w:rPr>
      </w:pPr>
    </w:p>
    <w:p w14:paraId="3369F90C" w14:textId="40FA68DF" w:rsidR="0007327D" w:rsidRPr="008165D6" w:rsidRDefault="0007327D" w:rsidP="0007327D">
      <w:pPr>
        <w:spacing w:line="480" w:lineRule="auto"/>
        <w:jc w:val="center"/>
        <w:rPr>
          <w:rFonts w:ascii="Times New Roman" w:hAnsi="Times New Roman" w:cs="Times New Roman"/>
          <w:i/>
          <w:iCs/>
        </w:rPr>
      </w:pPr>
      <w:r w:rsidRPr="008165D6">
        <w:rPr>
          <w:rFonts w:ascii="Times New Roman" w:hAnsi="Times New Roman" w:cs="Times New Roman"/>
          <w:i/>
          <w:iCs/>
        </w:rPr>
        <w:t>T</w:t>
      </w:r>
      <w:r w:rsidR="00BD23F2" w:rsidRPr="008165D6">
        <w:rPr>
          <w:rFonts w:ascii="Times New Roman" w:hAnsi="Times New Roman" w:cs="Times New Roman"/>
          <w:i/>
          <w:iCs/>
        </w:rPr>
        <w:t>he Argument from Belief Attribution</w:t>
      </w:r>
    </w:p>
    <w:p w14:paraId="6195FEFD" w14:textId="77777777" w:rsidR="0007327D" w:rsidRPr="008165D6" w:rsidRDefault="0007327D" w:rsidP="0007327D">
      <w:pPr>
        <w:spacing w:line="480" w:lineRule="auto"/>
        <w:jc w:val="center"/>
        <w:rPr>
          <w:rFonts w:ascii="Times New Roman" w:hAnsi="Times New Roman" w:cs="Times New Roman"/>
          <w:i/>
          <w:iCs/>
        </w:rPr>
      </w:pPr>
    </w:p>
    <w:p w14:paraId="30302AFE" w14:textId="40F5C211" w:rsidR="0007327D" w:rsidRPr="008165D6" w:rsidRDefault="00D15F5C" w:rsidP="0007327D">
      <w:pPr>
        <w:pStyle w:val="ListParagraph"/>
        <w:numPr>
          <w:ilvl w:val="0"/>
          <w:numId w:val="2"/>
        </w:numPr>
        <w:spacing w:line="480" w:lineRule="auto"/>
        <w:jc w:val="both"/>
      </w:pPr>
      <w:r>
        <w:t>People</w:t>
      </w:r>
      <w:r w:rsidR="0007327D" w:rsidRPr="008165D6">
        <w:t xml:space="preserve"> </w:t>
      </w:r>
      <w:r w:rsidR="0073421D">
        <w:t>often</w:t>
      </w:r>
      <w:r w:rsidR="00BD23F2" w:rsidRPr="008165D6">
        <w:t xml:space="preserve"> attribute belief based on one or more typical marks of belief, such as sensitivity to reasons, recall, felt conviction, reporting or assertion, and use in further reasoning</w:t>
      </w:r>
      <w:r w:rsidR="0007327D" w:rsidRPr="008165D6">
        <w:t>.</w:t>
      </w:r>
    </w:p>
    <w:p w14:paraId="09E7CB4F" w14:textId="42965963" w:rsidR="0007327D" w:rsidRPr="008165D6" w:rsidRDefault="0007327D" w:rsidP="0007327D">
      <w:pPr>
        <w:pStyle w:val="ListParagraph"/>
        <w:numPr>
          <w:ilvl w:val="0"/>
          <w:numId w:val="2"/>
        </w:numPr>
        <w:spacing w:line="480" w:lineRule="auto"/>
        <w:jc w:val="both"/>
      </w:pPr>
      <w:r w:rsidRPr="008165D6">
        <w:lastRenderedPageBreak/>
        <w:t>T</w:t>
      </w:r>
      <w:r w:rsidR="00BD23F2" w:rsidRPr="008165D6">
        <w:t xml:space="preserve">hese marks are present in </w:t>
      </w:r>
      <w:r w:rsidR="00EF5E07" w:rsidRPr="008165D6">
        <w:t xml:space="preserve">some </w:t>
      </w:r>
      <w:r w:rsidR="00BD23F2" w:rsidRPr="008165D6">
        <w:t>purportedly akratic cases, to an extent that ordinarily justifies belief attribution</w:t>
      </w:r>
      <w:r w:rsidRPr="008165D6">
        <w:t>.</w:t>
      </w:r>
    </w:p>
    <w:p w14:paraId="3CEFE2FC" w14:textId="77777777" w:rsidR="0007327D" w:rsidRPr="008165D6" w:rsidRDefault="0007327D" w:rsidP="0007327D">
      <w:pPr>
        <w:pStyle w:val="ListParagraph"/>
        <w:numPr>
          <w:ilvl w:val="0"/>
          <w:numId w:val="2"/>
        </w:numPr>
        <w:spacing w:line="480" w:lineRule="auto"/>
        <w:jc w:val="both"/>
      </w:pPr>
      <w:r w:rsidRPr="008165D6">
        <w:t>S</w:t>
      </w:r>
      <w:r w:rsidR="00BD23F2" w:rsidRPr="008165D6">
        <w:t>o</w:t>
      </w:r>
      <w:r w:rsidRPr="008165D6">
        <w:t>,</w:t>
      </w:r>
      <w:r w:rsidR="00BD23F2" w:rsidRPr="008165D6">
        <w:t xml:space="preserve"> the</w:t>
      </w:r>
      <w:r w:rsidRPr="008165D6">
        <w:t>se</w:t>
      </w:r>
      <w:r w:rsidR="00BD23F2" w:rsidRPr="008165D6">
        <w:t xml:space="preserve"> </w:t>
      </w:r>
      <w:r w:rsidRPr="008165D6">
        <w:t xml:space="preserve">marks </w:t>
      </w:r>
      <w:r w:rsidR="00BD23F2" w:rsidRPr="008165D6">
        <w:t xml:space="preserve">justify attribution of some akratic beliefs. </w:t>
      </w:r>
    </w:p>
    <w:p w14:paraId="3E6843B6" w14:textId="77777777" w:rsidR="0007327D" w:rsidRPr="008165D6" w:rsidRDefault="0007327D" w:rsidP="0007327D">
      <w:pPr>
        <w:spacing w:line="480" w:lineRule="auto"/>
        <w:jc w:val="both"/>
        <w:rPr>
          <w:rFonts w:ascii="Times New Roman" w:hAnsi="Times New Roman" w:cs="Times New Roman"/>
        </w:rPr>
      </w:pPr>
    </w:p>
    <w:p w14:paraId="56E59721" w14:textId="5A846867" w:rsidR="00EE5009" w:rsidRDefault="00A92E83" w:rsidP="0007327D">
      <w:pPr>
        <w:spacing w:line="480" w:lineRule="auto"/>
        <w:jc w:val="both"/>
        <w:rPr>
          <w:rFonts w:ascii="Times New Roman" w:hAnsi="Times New Roman" w:cs="Times New Roman"/>
        </w:rPr>
      </w:pPr>
      <w:r w:rsidRPr="008165D6">
        <w:rPr>
          <w:rFonts w:ascii="Times New Roman" w:hAnsi="Times New Roman" w:cs="Times New Roman"/>
        </w:rPr>
        <w:t xml:space="preserve">Rather than appealing to a theory of the nature of belief, </w:t>
      </w:r>
      <w:r w:rsidR="003643CF" w:rsidRPr="008165D6">
        <w:rPr>
          <w:rFonts w:ascii="Times New Roman" w:hAnsi="Times New Roman" w:cs="Times New Roman"/>
        </w:rPr>
        <w:t xml:space="preserve">to </w:t>
      </w:r>
      <w:r w:rsidRPr="008165D6">
        <w:rPr>
          <w:rFonts w:ascii="Times New Roman" w:hAnsi="Times New Roman" w:cs="Times New Roman"/>
        </w:rPr>
        <w:t xml:space="preserve">intuitively plausible examples of akratic belief, or </w:t>
      </w:r>
      <w:r w:rsidR="003643CF" w:rsidRPr="008165D6">
        <w:rPr>
          <w:rFonts w:ascii="Times New Roman" w:hAnsi="Times New Roman" w:cs="Times New Roman"/>
        </w:rPr>
        <w:t xml:space="preserve">to </w:t>
      </w:r>
      <w:r w:rsidRPr="008165D6">
        <w:rPr>
          <w:rFonts w:ascii="Times New Roman" w:hAnsi="Times New Roman" w:cs="Times New Roman"/>
        </w:rPr>
        <w:t>failings in impossibility arguments, this</w:t>
      </w:r>
      <w:r w:rsidR="005E30B7" w:rsidRPr="008165D6">
        <w:rPr>
          <w:rFonts w:ascii="Times New Roman" w:hAnsi="Times New Roman" w:cs="Times New Roman"/>
        </w:rPr>
        <w:t xml:space="preserve"> argument </w:t>
      </w:r>
      <w:r w:rsidRPr="008165D6">
        <w:rPr>
          <w:rFonts w:ascii="Times New Roman" w:hAnsi="Times New Roman" w:cs="Times New Roman"/>
        </w:rPr>
        <w:t xml:space="preserve">rests on a </w:t>
      </w:r>
      <w:r w:rsidR="006F2F1E">
        <w:rPr>
          <w:rFonts w:ascii="Times New Roman" w:hAnsi="Times New Roman" w:cs="Times New Roman"/>
        </w:rPr>
        <w:t xml:space="preserve">more general </w:t>
      </w:r>
      <w:r w:rsidRPr="008165D6">
        <w:rPr>
          <w:rFonts w:ascii="Times New Roman" w:hAnsi="Times New Roman" w:cs="Times New Roman"/>
        </w:rPr>
        <w:t xml:space="preserve">view about belief </w:t>
      </w:r>
      <w:proofErr w:type="gramStart"/>
      <w:r w:rsidRPr="008165D6">
        <w:rPr>
          <w:rFonts w:ascii="Times New Roman" w:hAnsi="Times New Roman" w:cs="Times New Roman"/>
        </w:rPr>
        <w:t>attribution, and</w:t>
      </w:r>
      <w:proofErr w:type="gramEnd"/>
      <w:r w:rsidRPr="008165D6">
        <w:rPr>
          <w:rFonts w:ascii="Times New Roman" w:hAnsi="Times New Roman" w:cs="Times New Roman"/>
        </w:rPr>
        <w:t xml:space="preserve"> applies that view to akratic belief.</w:t>
      </w:r>
      <w:r w:rsidR="003237AB">
        <w:rPr>
          <w:rStyle w:val="FootnoteReference"/>
          <w:rFonts w:ascii="Times New Roman" w:hAnsi="Times New Roman" w:cs="Times New Roman"/>
        </w:rPr>
        <w:footnoteReference w:id="15"/>
      </w:r>
      <w:r w:rsidR="00BD23F2" w:rsidRPr="008165D6">
        <w:rPr>
          <w:rFonts w:ascii="Times New Roman" w:hAnsi="Times New Roman" w:cs="Times New Roman"/>
        </w:rPr>
        <w:t xml:space="preserve"> To make the argument convincing, we need to take a closer look at </w:t>
      </w:r>
      <w:r w:rsidR="009F529A">
        <w:rPr>
          <w:rFonts w:ascii="Times New Roman" w:hAnsi="Times New Roman" w:cs="Times New Roman"/>
        </w:rPr>
        <w:t xml:space="preserve">the attribution of belief more generally and of akratic </w:t>
      </w:r>
      <w:r w:rsidR="006A1083" w:rsidRPr="008165D6">
        <w:rPr>
          <w:rFonts w:ascii="Times New Roman" w:hAnsi="Times New Roman" w:cs="Times New Roman"/>
        </w:rPr>
        <w:t>belief</w:t>
      </w:r>
      <w:r w:rsidR="009F529A">
        <w:rPr>
          <w:rFonts w:ascii="Times New Roman" w:hAnsi="Times New Roman" w:cs="Times New Roman"/>
        </w:rPr>
        <w:t xml:space="preserve"> in particular</w:t>
      </w:r>
      <w:r w:rsidR="006A1083" w:rsidRPr="008165D6">
        <w:rPr>
          <w:rFonts w:ascii="Times New Roman" w:hAnsi="Times New Roman" w:cs="Times New Roman"/>
        </w:rPr>
        <w:t>.</w:t>
      </w:r>
      <w:r w:rsidR="00721035" w:rsidRPr="008165D6">
        <w:rPr>
          <w:rFonts w:ascii="Times New Roman" w:hAnsi="Times New Roman" w:cs="Times New Roman"/>
        </w:rPr>
        <w:t xml:space="preserve"> I will then turn to objections to the argument in §4.</w:t>
      </w:r>
    </w:p>
    <w:p w14:paraId="45B30637" w14:textId="299AEF60" w:rsidR="00A9507E" w:rsidRDefault="0018268D" w:rsidP="0007327D">
      <w:pPr>
        <w:spacing w:line="480" w:lineRule="auto"/>
        <w:jc w:val="both"/>
        <w:rPr>
          <w:rFonts w:ascii="Times New Roman" w:hAnsi="Times New Roman" w:cs="Times New Roman"/>
        </w:rPr>
      </w:pPr>
      <w:r>
        <w:rPr>
          <w:rFonts w:ascii="Times New Roman" w:hAnsi="Times New Roman" w:cs="Times New Roman"/>
        </w:rPr>
        <w:tab/>
        <w:t xml:space="preserve">We can begin with premise (1). Under what circumstances do we ordinarily come to believe that, for example, </w:t>
      </w:r>
      <w:r w:rsidR="0074525B">
        <w:rPr>
          <w:rFonts w:ascii="Times New Roman" w:hAnsi="Times New Roman" w:cs="Times New Roman"/>
        </w:rPr>
        <w:t>Calvin</w:t>
      </w:r>
      <w:r>
        <w:rPr>
          <w:rFonts w:ascii="Times New Roman" w:hAnsi="Times New Roman" w:cs="Times New Roman"/>
        </w:rPr>
        <w:t xml:space="preserve"> believes he is fat? </w:t>
      </w:r>
      <w:r w:rsidR="006B5955">
        <w:rPr>
          <w:rFonts w:ascii="Times New Roman" w:hAnsi="Times New Roman" w:cs="Times New Roman"/>
        </w:rPr>
        <w:t xml:space="preserve">What would it take for you to attribute this belief to him? </w:t>
      </w:r>
      <w:r>
        <w:rPr>
          <w:rFonts w:ascii="Times New Roman" w:hAnsi="Times New Roman" w:cs="Times New Roman"/>
        </w:rPr>
        <w:t xml:space="preserve">In typical cases, we might hear </w:t>
      </w:r>
      <w:r w:rsidR="0074525B">
        <w:rPr>
          <w:rFonts w:ascii="Times New Roman" w:hAnsi="Times New Roman" w:cs="Times New Roman"/>
        </w:rPr>
        <w:t>him</w:t>
      </w:r>
      <w:r>
        <w:rPr>
          <w:rFonts w:ascii="Times New Roman" w:hAnsi="Times New Roman" w:cs="Times New Roman"/>
        </w:rPr>
        <w:t xml:space="preserve"> </w:t>
      </w:r>
      <w:r w:rsidR="0074525B">
        <w:rPr>
          <w:rFonts w:ascii="Times New Roman" w:hAnsi="Times New Roman" w:cs="Times New Roman"/>
        </w:rPr>
        <w:t xml:space="preserve">say “I’m so fat,” or “I’m </w:t>
      </w:r>
      <w:r w:rsidR="0021203E">
        <w:rPr>
          <w:rFonts w:ascii="Times New Roman" w:hAnsi="Times New Roman" w:cs="Times New Roman"/>
        </w:rPr>
        <w:t>fat and proud</w:t>
      </w:r>
      <w:r w:rsidR="0074525B">
        <w:rPr>
          <w:rFonts w:ascii="Times New Roman" w:hAnsi="Times New Roman" w:cs="Times New Roman"/>
        </w:rPr>
        <w:t>,” or “Fat guys like me don’t make a lot of friends</w:t>
      </w:r>
      <w:r w:rsidR="0099079F">
        <w:rPr>
          <w:rFonts w:ascii="Times New Roman" w:hAnsi="Times New Roman" w:cs="Times New Roman"/>
        </w:rPr>
        <w:t>,</w:t>
      </w:r>
      <w:r w:rsidR="0074525B">
        <w:rPr>
          <w:rFonts w:ascii="Times New Roman" w:hAnsi="Times New Roman" w:cs="Times New Roman"/>
        </w:rPr>
        <w:t xml:space="preserve">” </w:t>
      </w:r>
      <w:r w:rsidR="0099079F">
        <w:rPr>
          <w:rFonts w:ascii="Times New Roman" w:hAnsi="Times New Roman" w:cs="Times New Roman"/>
        </w:rPr>
        <w:t xml:space="preserve">or he might </w:t>
      </w:r>
      <w:r w:rsidR="0074525B">
        <w:rPr>
          <w:rFonts w:ascii="Times New Roman" w:hAnsi="Times New Roman" w:cs="Times New Roman"/>
        </w:rPr>
        <w:t xml:space="preserve">report the belief itself by saying “I think I’m </w:t>
      </w:r>
      <w:r w:rsidR="0021203E">
        <w:rPr>
          <w:rFonts w:ascii="Times New Roman" w:hAnsi="Times New Roman" w:cs="Times New Roman"/>
        </w:rPr>
        <w:lastRenderedPageBreak/>
        <w:t xml:space="preserve">really </w:t>
      </w:r>
      <w:r w:rsidR="0074525B">
        <w:rPr>
          <w:rFonts w:ascii="Times New Roman" w:hAnsi="Times New Roman" w:cs="Times New Roman"/>
        </w:rPr>
        <w:t xml:space="preserve">fat.” </w:t>
      </w:r>
      <w:r>
        <w:rPr>
          <w:rFonts w:ascii="Times New Roman" w:hAnsi="Times New Roman" w:cs="Times New Roman"/>
        </w:rPr>
        <w:t xml:space="preserve">He might seem to feel very sure </w:t>
      </w:r>
      <w:r w:rsidR="009F529A">
        <w:rPr>
          <w:rFonts w:ascii="Times New Roman" w:hAnsi="Times New Roman" w:cs="Times New Roman"/>
        </w:rPr>
        <w:t>that he is fat</w:t>
      </w:r>
      <w:r w:rsidR="0074525B">
        <w:rPr>
          <w:rFonts w:ascii="Times New Roman" w:hAnsi="Times New Roman" w:cs="Times New Roman"/>
        </w:rPr>
        <w:t xml:space="preserve">. He might </w:t>
      </w:r>
      <w:r w:rsidR="004B5A47">
        <w:rPr>
          <w:rFonts w:ascii="Times New Roman" w:hAnsi="Times New Roman" w:cs="Times New Roman"/>
        </w:rPr>
        <w:t>often</w:t>
      </w:r>
      <w:r w:rsidR="0074525B">
        <w:rPr>
          <w:rFonts w:ascii="Times New Roman" w:hAnsi="Times New Roman" w:cs="Times New Roman"/>
        </w:rPr>
        <w:t xml:space="preserve"> </w:t>
      </w:r>
      <w:r w:rsidR="004B5A47">
        <w:rPr>
          <w:rFonts w:ascii="Times New Roman" w:hAnsi="Times New Roman" w:cs="Times New Roman"/>
        </w:rPr>
        <w:t>recall</w:t>
      </w:r>
      <w:r w:rsidR="0074525B">
        <w:rPr>
          <w:rFonts w:ascii="Times New Roman" w:hAnsi="Times New Roman" w:cs="Times New Roman"/>
        </w:rPr>
        <w:t xml:space="preserve"> </w:t>
      </w:r>
      <w:r w:rsidR="004B5A47">
        <w:rPr>
          <w:rFonts w:ascii="Times New Roman" w:hAnsi="Times New Roman" w:cs="Times New Roman"/>
        </w:rPr>
        <w:t>and mention his weight</w:t>
      </w:r>
      <w:r w:rsidR="0074525B">
        <w:rPr>
          <w:rFonts w:ascii="Times New Roman" w:hAnsi="Times New Roman" w:cs="Times New Roman"/>
        </w:rPr>
        <w:t>. H</w:t>
      </w:r>
      <w:r>
        <w:rPr>
          <w:rFonts w:ascii="Times New Roman" w:hAnsi="Times New Roman" w:cs="Times New Roman"/>
        </w:rPr>
        <w:t xml:space="preserve">e might </w:t>
      </w:r>
      <w:r w:rsidR="004F7905">
        <w:rPr>
          <w:rFonts w:ascii="Times New Roman" w:hAnsi="Times New Roman" w:cs="Times New Roman"/>
        </w:rPr>
        <w:t xml:space="preserve">point to his </w:t>
      </w:r>
      <w:r w:rsidR="004B5A47">
        <w:rPr>
          <w:rFonts w:ascii="Times New Roman" w:hAnsi="Times New Roman" w:cs="Times New Roman"/>
        </w:rPr>
        <w:t xml:space="preserve">love-handles or his </w:t>
      </w:r>
      <w:r w:rsidR="004F7905">
        <w:rPr>
          <w:rFonts w:ascii="Times New Roman" w:hAnsi="Times New Roman" w:cs="Times New Roman"/>
        </w:rPr>
        <w:t>body</w:t>
      </w:r>
      <w:r w:rsidR="004B5A47">
        <w:rPr>
          <w:rFonts w:ascii="Times New Roman" w:hAnsi="Times New Roman" w:cs="Times New Roman"/>
        </w:rPr>
        <w:t xml:space="preserve"> </w:t>
      </w:r>
      <w:r w:rsidR="004F7905">
        <w:rPr>
          <w:rFonts w:ascii="Times New Roman" w:hAnsi="Times New Roman" w:cs="Times New Roman"/>
        </w:rPr>
        <w:t xml:space="preserve">mass index as evidence that he is </w:t>
      </w:r>
      <w:proofErr w:type="gramStart"/>
      <w:r w:rsidR="004F7905">
        <w:rPr>
          <w:rFonts w:ascii="Times New Roman" w:hAnsi="Times New Roman" w:cs="Times New Roman"/>
        </w:rPr>
        <w:t>fat, and</w:t>
      </w:r>
      <w:proofErr w:type="gramEnd"/>
      <w:r w:rsidR="004F7905">
        <w:rPr>
          <w:rFonts w:ascii="Times New Roman" w:hAnsi="Times New Roman" w:cs="Times New Roman"/>
        </w:rPr>
        <w:t xml:space="preserve"> be willing to reconsider his belief </w:t>
      </w:r>
      <w:r w:rsidR="004B5A47">
        <w:rPr>
          <w:rFonts w:ascii="Times New Roman" w:hAnsi="Times New Roman" w:cs="Times New Roman"/>
        </w:rPr>
        <w:t>if</w:t>
      </w:r>
      <w:r w:rsidR="004F7905">
        <w:rPr>
          <w:rFonts w:ascii="Times New Roman" w:hAnsi="Times New Roman" w:cs="Times New Roman"/>
        </w:rPr>
        <w:t xml:space="preserve"> his body</w:t>
      </w:r>
      <w:r w:rsidR="004B5A47">
        <w:rPr>
          <w:rFonts w:ascii="Times New Roman" w:hAnsi="Times New Roman" w:cs="Times New Roman"/>
        </w:rPr>
        <w:t xml:space="preserve"> </w:t>
      </w:r>
      <w:r w:rsidR="004F7905">
        <w:rPr>
          <w:rFonts w:ascii="Times New Roman" w:hAnsi="Times New Roman" w:cs="Times New Roman"/>
        </w:rPr>
        <w:t>mass index goes down</w:t>
      </w:r>
      <w:r w:rsidR="004B5A47">
        <w:rPr>
          <w:rFonts w:ascii="Times New Roman" w:hAnsi="Times New Roman" w:cs="Times New Roman"/>
        </w:rPr>
        <w:t>.</w:t>
      </w:r>
      <w:r w:rsidR="0099079F">
        <w:rPr>
          <w:rFonts w:ascii="Times New Roman" w:hAnsi="Times New Roman" w:cs="Times New Roman"/>
        </w:rPr>
        <w:t xml:space="preserve"> </w:t>
      </w:r>
      <w:r>
        <w:rPr>
          <w:rFonts w:ascii="Times New Roman" w:hAnsi="Times New Roman" w:cs="Times New Roman"/>
        </w:rPr>
        <w:t xml:space="preserve">We might observe him counting calories or signing up for weight-loss programs, without ever hearing him say “I’m fat” </w:t>
      </w:r>
      <w:proofErr w:type="gramStart"/>
      <w:r>
        <w:rPr>
          <w:rFonts w:ascii="Times New Roman" w:hAnsi="Times New Roman" w:cs="Times New Roman"/>
        </w:rPr>
        <w:t>directly</w:t>
      </w:r>
      <w:r w:rsidR="004D67E6">
        <w:rPr>
          <w:rFonts w:ascii="Times New Roman" w:hAnsi="Times New Roman" w:cs="Times New Roman"/>
        </w:rPr>
        <w:t>,</w:t>
      </w:r>
      <w:r>
        <w:rPr>
          <w:rFonts w:ascii="Times New Roman" w:hAnsi="Times New Roman" w:cs="Times New Roman"/>
        </w:rPr>
        <w:t xml:space="preserve"> </w:t>
      </w:r>
      <w:r w:rsidR="004D67E6">
        <w:rPr>
          <w:rFonts w:ascii="Times New Roman" w:hAnsi="Times New Roman" w:cs="Times New Roman"/>
        </w:rPr>
        <w:t>and</w:t>
      </w:r>
      <w:proofErr w:type="gramEnd"/>
      <w:r w:rsidR="004D67E6">
        <w:rPr>
          <w:rFonts w:ascii="Times New Roman" w:hAnsi="Times New Roman" w:cs="Times New Roman"/>
        </w:rPr>
        <w:t xml:space="preserve"> take his</w:t>
      </w:r>
      <w:r>
        <w:rPr>
          <w:rFonts w:ascii="Times New Roman" w:hAnsi="Times New Roman" w:cs="Times New Roman"/>
        </w:rPr>
        <w:t xml:space="preserve"> </w:t>
      </w:r>
      <w:r w:rsidR="00361FC4">
        <w:rPr>
          <w:rFonts w:ascii="Times New Roman" w:hAnsi="Times New Roman" w:cs="Times New Roman"/>
        </w:rPr>
        <w:t>behavior</w:t>
      </w:r>
      <w:r>
        <w:rPr>
          <w:rFonts w:ascii="Times New Roman" w:hAnsi="Times New Roman" w:cs="Times New Roman"/>
        </w:rPr>
        <w:t xml:space="preserve"> </w:t>
      </w:r>
      <w:r w:rsidR="004D67E6">
        <w:rPr>
          <w:rFonts w:ascii="Times New Roman" w:hAnsi="Times New Roman" w:cs="Times New Roman"/>
        </w:rPr>
        <w:t>as</w:t>
      </w:r>
      <w:r>
        <w:rPr>
          <w:rFonts w:ascii="Times New Roman" w:hAnsi="Times New Roman" w:cs="Times New Roman"/>
        </w:rPr>
        <w:t xml:space="preserve"> grounds for attributing the belief.</w:t>
      </w:r>
      <w:r w:rsidR="0074525B">
        <w:rPr>
          <w:rFonts w:ascii="Times New Roman" w:hAnsi="Times New Roman" w:cs="Times New Roman"/>
        </w:rPr>
        <w:t xml:space="preserve"> </w:t>
      </w:r>
      <w:r w:rsidR="004D67E6">
        <w:rPr>
          <w:rFonts w:ascii="Times New Roman" w:hAnsi="Times New Roman" w:cs="Times New Roman"/>
        </w:rPr>
        <w:t>S</w:t>
      </w:r>
      <w:r w:rsidR="0074525B" w:rsidRPr="0074525B">
        <w:rPr>
          <w:rFonts w:ascii="Times New Roman" w:hAnsi="Times New Roman" w:cs="Times New Roman"/>
        </w:rPr>
        <w:t>ensitivity to reasons, recall, felt conviction, reporting or assertion, and use in further reasoning</w:t>
      </w:r>
      <w:r w:rsidR="0074525B">
        <w:rPr>
          <w:rFonts w:ascii="Times New Roman" w:hAnsi="Times New Roman" w:cs="Times New Roman"/>
        </w:rPr>
        <w:t xml:space="preserve"> </w:t>
      </w:r>
      <w:r w:rsidR="00D27BF1">
        <w:rPr>
          <w:rFonts w:ascii="Times New Roman" w:hAnsi="Times New Roman" w:cs="Times New Roman"/>
        </w:rPr>
        <w:t>are common</w:t>
      </w:r>
      <w:r w:rsidR="004D67E6">
        <w:rPr>
          <w:rFonts w:ascii="Times New Roman" w:hAnsi="Times New Roman" w:cs="Times New Roman"/>
        </w:rPr>
        <w:t xml:space="preserve"> marks of belief, by which beliefs are often attributed. When observed all together, these marks </w:t>
      </w:r>
      <w:r w:rsidR="0074525B">
        <w:rPr>
          <w:rFonts w:ascii="Times New Roman" w:hAnsi="Times New Roman" w:cs="Times New Roman"/>
        </w:rPr>
        <w:t xml:space="preserve">are </w:t>
      </w:r>
      <w:r w:rsidR="0073421D">
        <w:rPr>
          <w:rFonts w:ascii="Times New Roman" w:hAnsi="Times New Roman" w:cs="Times New Roman"/>
        </w:rPr>
        <w:t>typically</w:t>
      </w:r>
      <w:r w:rsidR="0074525B">
        <w:rPr>
          <w:rFonts w:ascii="Times New Roman" w:hAnsi="Times New Roman" w:cs="Times New Roman"/>
        </w:rPr>
        <w:t xml:space="preserve"> taken as strong signs of </w:t>
      </w:r>
      <w:r w:rsidR="004D67E6">
        <w:rPr>
          <w:rFonts w:ascii="Times New Roman" w:hAnsi="Times New Roman" w:cs="Times New Roman"/>
        </w:rPr>
        <w:t>the presence of a</w:t>
      </w:r>
      <w:r w:rsidR="0074525B">
        <w:rPr>
          <w:rFonts w:ascii="Times New Roman" w:hAnsi="Times New Roman" w:cs="Times New Roman"/>
        </w:rPr>
        <w:t xml:space="preserve"> belief</w:t>
      </w:r>
      <w:r w:rsidR="004D67E6">
        <w:rPr>
          <w:rFonts w:ascii="Times New Roman" w:hAnsi="Times New Roman" w:cs="Times New Roman"/>
        </w:rPr>
        <w:t>, whatever the underlying nature of belief may be</w:t>
      </w:r>
      <w:r w:rsidR="0074525B">
        <w:rPr>
          <w:rFonts w:ascii="Times New Roman" w:hAnsi="Times New Roman" w:cs="Times New Roman"/>
        </w:rPr>
        <w:t xml:space="preserve">. </w:t>
      </w:r>
      <w:r w:rsidR="00D27BF1">
        <w:rPr>
          <w:rFonts w:ascii="Times New Roman" w:hAnsi="Times New Roman" w:cs="Times New Roman"/>
        </w:rPr>
        <w:t>But e</w:t>
      </w:r>
      <w:r w:rsidR="0074525B">
        <w:rPr>
          <w:rFonts w:ascii="Times New Roman" w:hAnsi="Times New Roman" w:cs="Times New Roman"/>
        </w:rPr>
        <w:t xml:space="preserve">ven one or a few of them are often </w:t>
      </w:r>
      <w:r w:rsidR="004D67E6">
        <w:rPr>
          <w:rFonts w:ascii="Times New Roman" w:hAnsi="Times New Roman" w:cs="Times New Roman"/>
        </w:rPr>
        <w:t>taken as sufficient grounds for belief attribution</w:t>
      </w:r>
      <w:r w:rsidR="0074525B">
        <w:rPr>
          <w:rFonts w:ascii="Times New Roman" w:hAnsi="Times New Roman" w:cs="Times New Roman"/>
        </w:rPr>
        <w:t xml:space="preserve">. When asked why we believe Calvin believes he is fat, </w:t>
      </w:r>
      <w:r w:rsidR="004D67E6">
        <w:rPr>
          <w:rFonts w:ascii="Times New Roman" w:hAnsi="Times New Roman" w:cs="Times New Roman"/>
        </w:rPr>
        <w:t xml:space="preserve">we often think it enough to </w:t>
      </w:r>
      <w:proofErr w:type="gramStart"/>
      <w:r w:rsidR="004D67E6">
        <w:rPr>
          <w:rFonts w:ascii="Times New Roman" w:hAnsi="Times New Roman" w:cs="Times New Roman"/>
        </w:rPr>
        <w:t>reply</w:t>
      </w:r>
      <w:proofErr w:type="gramEnd"/>
      <w:r w:rsidR="004D67E6">
        <w:rPr>
          <w:rFonts w:ascii="Times New Roman" w:hAnsi="Times New Roman" w:cs="Times New Roman"/>
        </w:rPr>
        <w:t xml:space="preserve"> “I heard him say so,” or “He’s dieting again.”</w:t>
      </w:r>
    </w:p>
    <w:p w14:paraId="6E3044E1" w14:textId="59056348" w:rsidR="00A9507E" w:rsidRDefault="00A9507E" w:rsidP="0007327D">
      <w:pPr>
        <w:spacing w:line="480" w:lineRule="auto"/>
        <w:jc w:val="both"/>
        <w:rPr>
          <w:rFonts w:ascii="Times New Roman" w:hAnsi="Times New Roman" w:cs="Times New Roman"/>
        </w:rPr>
      </w:pPr>
      <w:r>
        <w:rPr>
          <w:rFonts w:ascii="Times New Roman" w:hAnsi="Times New Roman" w:cs="Times New Roman"/>
        </w:rPr>
        <w:tab/>
        <w:t xml:space="preserve">Many theoretical conceptions of belief take one or more of these marks as central to the nature of belief itself. </w:t>
      </w:r>
      <w:r w:rsidRPr="008165D6">
        <w:rPr>
          <w:rFonts w:ascii="Times New Roman" w:hAnsi="Times New Roman" w:cs="Times New Roman"/>
        </w:rPr>
        <w:t xml:space="preserve">For De Sousa (1971, </w:t>
      </w:r>
      <w:r>
        <w:rPr>
          <w:rFonts w:ascii="Times New Roman" w:hAnsi="Times New Roman" w:cs="Times New Roman"/>
        </w:rPr>
        <w:t xml:space="preserve">p. </w:t>
      </w:r>
      <w:r w:rsidRPr="008165D6">
        <w:rPr>
          <w:rFonts w:ascii="Times New Roman" w:hAnsi="Times New Roman" w:cs="Times New Roman"/>
        </w:rPr>
        <w:t>64), “B</w:t>
      </w:r>
      <w:r w:rsidRPr="008165D6">
        <w:rPr>
          <w:rFonts w:ascii="Times New Roman" w:hAnsi="Times New Roman" w:cs="Times New Roman"/>
          <w:i/>
        </w:rPr>
        <w:t xml:space="preserve">p </w:t>
      </w:r>
      <w:r w:rsidRPr="008165D6">
        <w:rPr>
          <w:rFonts w:ascii="Times New Roman" w:hAnsi="Times New Roman" w:cs="Times New Roman"/>
        </w:rPr>
        <w:t xml:space="preserve">[belief that </w:t>
      </w:r>
      <w:r w:rsidRPr="008165D6">
        <w:rPr>
          <w:rFonts w:ascii="Times New Roman" w:hAnsi="Times New Roman" w:cs="Times New Roman"/>
          <w:i/>
        </w:rPr>
        <w:t>p</w:t>
      </w:r>
      <w:r w:rsidRPr="008165D6">
        <w:rPr>
          <w:rFonts w:ascii="Times New Roman" w:hAnsi="Times New Roman" w:cs="Times New Roman"/>
        </w:rPr>
        <w:t xml:space="preserve">] is a </w:t>
      </w:r>
      <w:r w:rsidRPr="008165D6">
        <w:rPr>
          <w:rFonts w:ascii="Times New Roman" w:hAnsi="Times New Roman" w:cs="Times New Roman"/>
          <w:i/>
        </w:rPr>
        <w:t>disposition to assent.</w:t>
      </w:r>
      <w:r w:rsidRPr="008165D6">
        <w:rPr>
          <w:rFonts w:ascii="Times New Roman" w:hAnsi="Times New Roman" w:cs="Times New Roman"/>
        </w:rPr>
        <w:t xml:space="preserve">” Williamson (2000, </w:t>
      </w:r>
      <w:r>
        <w:rPr>
          <w:rFonts w:ascii="Times New Roman" w:hAnsi="Times New Roman" w:cs="Times New Roman"/>
        </w:rPr>
        <w:t xml:space="preserve">p. </w:t>
      </w:r>
      <w:r w:rsidRPr="008165D6">
        <w:rPr>
          <w:rFonts w:ascii="Times New Roman" w:hAnsi="Times New Roman" w:cs="Times New Roman"/>
        </w:rPr>
        <w:t xml:space="preserve">99) suggests </w:t>
      </w:r>
      <w:proofErr w:type="gramStart"/>
      <w:r w:rsidRPr="008165D6">
        <w:rPr>
          <w:rFonts w:ascii="Times New Roman" w:hAnsi="Times New Roman" w:cs="Times New Roman"/>
        </w:rPr>
        <w:t>that,</w:t>
      </w:r>
      <w:proofErr w:type="gramEnd"/>
      <w:r w:rsidRPr="008165D6">
        <w:rPr>
          <w:rFonts w:ascii="Times New Roman" w:hAnsi="Times New Roman" w:cs="Times New Roman"/>
        </w:rPr>
        <w:t xml:space="preserve"> “</w:t>
      </w:r>
      <w:r w:rsidRPr="008165D6">
        <w:rPr>
          <w:rFonts w:ascii="Times New Roman" w:eastAsia="Times New Roman" w:hAnsi="Times New Roman" w:cs="Times New Roman"/>
          <w:color w:val="000000"/>
          <w:shd w:val="clear" w:color="auto" w:fill="FFFFFF"/>
        </w:rPr>
        <w:t>Intuitively, one believes</w:t>
      </w:r>
      <w:r w:rsidRPr="008165D6">
        <w:rPr>
          <w:rStyle w:val="apple-converted-space"/>
          <w:rFonts w:ascii="Times New Roman" w:eastAsia="Times New Roman" w:hAnsi="Times New Roman" w:cs="Times New Roman"/>
          <w:color w:val="000000"/>
          <w:shd w:val="clear" w:color="auto" w:fill="FFFFFF"/>
        </w:rPr>
        <w:t> </w:t>
      </w:r>
      <w:r w:rsidRPr="008165D6">
        <w:rPr>
          <w:rFonts w:ascii="Times New Roman" w:eastAsia="Times New Roman" w:hAnsi="Times New Roman" w:cs="Times New Roman"/>
          <w:i/>
          <w:iCs/>
          <w:color w:val="000000"/>
          <w:shd w:val="clear" w:color="auto" w:fill="FFFFFF"/>
        </w:rPr>
        <w:t>p</w:t>
      </w:r>
      <w:r w:rsidRPr="008165D6">
        <w:rPr>
          <w:rStyle w:val="apple-converted-space"/>
          <w:rFonts w:ascii="Times New Roman" w:eastAsia="Times New Roman" w:hAnsi="Times New Roman" w:cs="Times New Roman"/>
          <w:color w:val="000000"/>
          <w:shd w:val="clear" w:color="auto" w:fill="FFFFFF"/>
        </w:rPr>
        <w:t> </w:t>
      </w:r>
      <w:r w:rsidRPr="008165D6">
        <w:rPr>
          <w:rFonts w:ascii="Times New Roman" w:eastAsia="Times New Roman" w:hAnsi="Times New Roman" w:cs="Times New Roman"/>
          <w:color w:val="000000"/>
          <w:shd w:val="clear" w:color="auto" w:fill="FFFFFF"/>
        </w:rPr>
        <w:t>outright when one is willing to use</w:t>
      </w:r>
      <w:r w:rsidRPr="008165D6">
        <w:rPr>
          <w:rStyle w:val="apple-converted-space"/>
          <w:rFonts w:ascii="Times New Roman" w:eastAsia="Times New Roman" w:hAnsi="Times New Roman" w:cs="Times New Roman"/>
          <w:color w:val="000000"/>
          <w:shd w:val="clear" w:color="auto" w:fill="FFFFFF"/>
        </w:rPr>
        <w:t> </w:t>
      </w:r>
      <w:r w:rsidRPr="008165D6">
        <w:rPr>
          <w:rFonts w:ascii="Times New Roman" w:eastAsia="Times New Roman" w:hAnsi="Times New Roman" w:cs="Times New Roman"/>
          <w:i/>
          <w:iCs/>
          <w:color w:val="000000"/>
          <w:shd w:val="clear" w:color="auto" w:fill="FFFFFF"/>
        </w:rPr>
        <w:t>p</w:t>
      </w:r>
      <w:r w:rsidRPr="008165D6">
        <w:rPr>
          <w:rStyle w:val="apple-converted-space"/>
          <w:rFonts w:ascii="Times New Roman" w:eastAsia="Times New Roman" w:hAnsi="Times New Roman" w:cs="Times New Roman"/>
          <w:color w:val="000000"/>
          <w:shd w:val="clear" w:color="auto" w:fill="FFFFFF"/>
        </w:rPr>
        <w:t> </w:t>
      </w:r>
      <w:r w:rsidRPr="008165D6">
        <w:rPr>
          <w:rFonts w:ascii="Times New Roman" w:eastAsia="Times New Roman" w:hAnsi="Times New Roman" w:cs="Times New Roman"/>
          <w:color w:val="000000"/>
          <w:shd w:val="clear" w:color="auto" w:fill="FFFFFF"/>
        </w:rPr>
        <w:t>as a premise in practical reasoning.”</w:t>
      </w:r>
      <w:r w:rsidRPr="008165D6">
        <w:rPr>
          <w:rFonts w:ascii="Times New Roman" w:hAnsi="Times New Roman" w:cs="Times New Roman"/>
        </w:rPr>
        <w:t xml:space="preserve"> In his Appendix to the </w:t>
      </w:r>
      <w:r w:rsidRPr="008165D6">
        <w:rPr>
          <w:rFonts w:ascii="Times New Roman" w:hAnsi="Times New Roman" w:cs="Times New Roman"/>
          <w:i/>
        </w:rPr>
        <w:t>Treatise of Human Nature</w:t>
      </w:r>
      <w:r w:rsidRPr="008165D6">
        <w:rPr>
          <w:rFonts w:ascii="Times New Roman" w:hAnsi="Times New Roman" w:cs="Times New Roman"/>
        </w:rPr>
        <w:t xml:space="preserve">, Hume (2000, </w:t>
      </w:r>
      <w:r>
        <w:rPr>
          <w:rFonts w:ascii="Times New Roman" w:hAnsi="Times New Roman" w:cs="Times New Roman"/>
        </w:rPr>
        <w:t xml:space="preserve">p. </w:t>
      </w:r>
      <w:r w:rsidRPr="008165D6">
        <w:rPr>
          <w:rFonts w:ascii="Times New Roman" w:hAnsi="Times New Roman" w:cs="Times New Roman"/>
        </w:rPr>
        <w:t xml:space="preserve">396) writes: “belief is nothing but a peculiar feeling, different from the simple conception.” Cohen (1992, </w:t>
      </w:r>
      <w:r>
        <w:rPr>
          <w:rFonts w:ascii="Times New Roman" w:hAnsi="Times New Roman" w:cs="Times New Roman"/>
        </w:rPr>
        <w:t xml:space="preserve">p. </w:t>
      </w:r>
      <w:r w:rsidRPr="008165D6">
        <w:rPr>
          <w:rFonts w:ascii="Times New Roman" w:hAnsi="Times New Roman" w:cs="Times New Roman"/>
        </w:rPr>
        <w:t>5) similarly writes that “Belief is a disposition to feel”; that is, although it is a disposition, “Belief is a disposition normally to feel that things are thus-or-so, not a disposition to say that they are or to act accordingly”</w:t>
      </w:r>
      <w:r w:rsidR="006F7A53">
        <w:rPr>
          <w:rFonts w:ascii="Times New Roman" w:hAnsi="Times New Roman" w:cs="Times New Roman"/>
        </w:rPr>
        <w:t xml:space="preserve"> </w:t>
      </w:r>
      <w:r w:rsidRPr="008165D6">
        <w:rPr>
          <w:rFonts w:ascii="Times New Roman" w:hAnsi="Times New Roman" w:cs="Times New Roman"/>
        </w:rPr>
        <w:t xml:space="preserve">(1992, </w:t>
      </w:r>
      <w:r>
        <w:rPr>
          <w:rFonts w:ascii="Times New Roman" w:hAnsi="Times New Roman" w:cs="Times New Roman"/>
        </w:rPr>
        <w:t xml:space="preserve">p. </w:t>
      </w:r>
      <w:r w:rsidRPr="008165D6">
        <w:rPr>
          <w:rFonts w:ascii="Times New Roman" w:hAnsi="Times New Roman" w:cs="Times New Roman"/>
        </w:rPr>
        <w:t xml:space="preserve">8). These views </w:t>
      </w:r>
      <w:r>
        <w:rPr>
          <w:rFonts w:ascii="Times New Roman" w:hAnsi="Times New Roman" w:cs="Times New Roman"/>
        </w:rPr>
        <w:t xml:space="preserve">see </w:t>
      </w:r>
      <w:r w:rsidRPr="008165D6">
        <w:rPr>
          <w:rFonts w:ascii="Times New Roman" w:hAnsi="Times New Roman" w:cs="Times New Roman"/>
        </w:rPr>
        <w:t>assent, or further reasoning, or “credal feelings”</w:t>
      </w:r>
      <w:r w:rsidR="0099079F">
        <w:rPr>
          <w:rFonts w:ascii="Times New Roman" w:hAnsi="Times New Roman" w:cs="Times New Roman"/>
        </w:rPr>
        <w:t xml:space="preserve"> such as conviction</w:t>
      </w:r>
      <w:r w:rsidR="00421E4D">
        <w:rPr>
          <w:rFonts w:ascii="Times New Roman" w:hAnsi="Times New Roman" w:cs="Times New Roman"/>
        </w:rPr>
        <w:t xml:space="preserve"> </w:t>
      </w:r>
      <w:r w:rsidRPr="008165D6">
        <w:rPr>
          <w:rFonts w:ascii="Times New Roman" w:hAnsi="Times New Roman" w:cs="Times New Roman"/>
        </w:rPr>
        <w:t xml:space="preserve">(Cohen 1992, </w:t>
      </w:r>
      <w:r>
        <w:rPr>
          <w:rFonts w:ascii="Times New Roman" w:hAnsi="Times New Roman" w:cs="Times New Roman"/>
        </w:rPr>
        <w:t xml:space="preserve">p. </w:t>
      </w:r>
      <w:r w:rsidRPr="008165D6">
        <w:rPr>
          <w:rFonts w:ascii="Times New Roman" w:hAnsi="Times New Roman" w:cs="Times New Roman"/>
        </w:rPr>
        <w:t>11)</w:t>
      </w:r>
      <w:r>
        <w:rPr>
          <w:rFonts w:ascii="Times New Roman" w:hAnsi="Times New Roman" w:cs="Times New Roman"/>
        </w:rPr>
        <w:t xml:space="preserve"> a</w:t>
      </w:r>
      <w:r w:rsidR="00D15F5C">
        <w:rPr>
          <w:rFonts w:ascii="Times New Roman" w:hAnsi="Times New Roman" w:cs="Times New Roman"/>
        </w:rPr>
        <w:t>s</w:t>
      </w:r>
      <w:r>
        <w:rPr>
          <w:rFonts w:ascii="Times New Roman" w:hAnsi="Times New Roman" w:cs="Times New Roman"/>
        </w:rPr>
        <w:t xml:space="preserve"> </w:t>
      </w:r>
      <w:r w:rsidR="00EF7977">
        <w:rPr>
          <w:rFonts w:ascii="Times New Roman" w:hAnsi="Times New Roman" w:cs="Times New Roman"/>
        </w:rPr>
        <w:t>central to the nature of</w:t>
      </w:r>
      <w:r w:rsidR="00D15F5C">
        <w:rPr>
          <w:rFonts w:ascii="Times New Roman" w:hAnsi="Times New Roman" w:cs="Times New Roman"/>
        </w:rPr>
        <w:t xml:space="preserve"> belief</w:t>
      </w:r>
      <w:r w:rsidRPr="008165D6">
        <w:rPr>
          <w:rFonts w:ascii="Times New Roman" w:hAnsi="Times New Roman" w:cs="Times New Roman"/>
        </w:rPr>
        <w:t>.</w:t>
      </w:r>
      <w:r w:rsidR="00483CE5" w:rsidRPr="008165D6">
        <w:rPr>
          <w:rStyle w:val="FootnoteReference"/>
          <w:rFonts w:ascii="Times New Roman" w:hAnsi="Times New Roman" w:cs="Times New Roman"/>
        </w:rPr>
        <w:footnoteReference w:id="16"/>
      </w:r>
    </w:p>
    <w:p w14:paraId="71B13299" w14:textId="42329895" w:rsidR="00421E4D" w:rsidRDefault="00D15F5C" w:rsidP="0007327D">
      <w:pPr>
        <w:spacing w:line="480" w:lineRule="auto"/>
        <w:jc w:val="both"/>
        <w:rPr>
          <w:rFonts w:ascii="Times New Roman" w:hAnsi="Times New Roman" w:cs="Times New Roman"/>
        </w:rPr>
      </w:pPr>
      <w:r>
        <w:rPr>
          <w:rFonts w:ascii="Times New Roman" w:hAnsi="Times New Roman" w:cs="Times New Roman"/>
        </w:rPr>
        <w:lastRenderedPageBreak/>
        <w:tab/>
        <w:t xml:space="preserve">Considering these theories is instructive in several ways. First, we do not need to accept </w:t>
      </w:r>
      <w:r w:rsidR="009F529A">
        <w:rPr>
          <w:rFonts w:ascii="Times New Roman" w:hAnsi="Times New Roman" w:cs="Times New Roman"/>
        </w:rPr>
        <w:t xml:space="preserve">or reject </w:t>
      </w:r>
      <w:r>
        <w:rPr>
          <w:rFonts w:ascii="Times New Roman" w:hAnsi="Times New Roman" w:cs="Times New Roman"/>
        </w:rPr>
        <w:t xml:space="preserve">any of these theories to attribute a belief based on some </w:t>
      </w:r>
      <w:proofErr w:type="gramStart"/>
      <w:r>
        <w:rPr>
          <w:rFonts w:ascii="Times New Roman" w:hAnsi="Times New Roman" w:cs="Times New Roman"/>
        </w:rPr>
        <w:t>particular mark</w:t>
      </w:r>
      <w:proofErr w:type="gramEnd"/>
      <w:r>
        <w:rPr>
          <w:rFonts w:ascii="Times New Roman" w:hAnsi="Times New Roman" w:cs="Times New Roman"/>
        </w:rPr>
        <w:t xml:space="preserve"> of belief.</w:t>
      </w:r>
      <w:r w:rsidR="00C00CBE">
        <w:rPr>
          <w:rFonts w:ascii="Times New Roman" w:hAnsi="Times New Roman" w:cs="Times New Roman"/>
        </w:rPr>
        <w:t xml:space="preserve"> Many people</w:t>
      </w:r>
      <w:r>
        <w:rPr>
          <w:rFonts w:ascii="Times New Roman" w:hAnsi="Times New Roman" w:cs="Times New Roman"/>
        </w:rPr>
        <w:t xml:space="preserve"> attribute beliefs </w:t>
      </w:r>
      <w:r w:rsidR="00C00CBE">
        <w:rPr>
          <w:rFonts w:ascii="Times New Roman" w:hAnsi="Times New Roman" w:cs="Times New Roman"/>
        </w:rPr>
        <w:t xml:space="preserve">in these ways </w:t>
      </w:r>
      <w:r>
        <w:rPr>
          <w:rFonts w:ascii="Times New Roman" w:hAnsi="Times New Roman" w:cs="Times New Roman"/>
        </w:rPr>
        <w:t>without having any settled theoretical conception of their underlying nature.</w:t>
      </w:r>
    </w:p>
    <w:p w14:paraId="56256DAD" w14:textId="0B7EFFCF" w:rsidR="00421E4D" w:rsidRDefault="00D15F5C" w:rsidP="00421E4D">
      <w:pPr>
        <w:spacing w:line="480" w:lineRule="auto"/>
        <w:ind w:firstLine="720"/>
        <w:jc w:val="both"/>
        <w:rPr>
          <w:rFonts w:ascii="Times New Roman" w:hAnsi="Times New Roman" w:cs="Times New Roman"/>
        </w:rPr>
      </w:pPr>
      <w:r>
        <w:rPr>
          <w:rFonts w:ascii="Times New Roman" w:hAnsi="Times New Roman" w:cs="Times New Roman"/>
        </w:rPr>
        <w:t xml:space="preserve">Second, we also do not need to accept </w:t>
      </w:r>
      <w:r w:rsidR="009F529A">
        <w:rPr>
          <w:rFonts w:ascii="Times New Roman" w:hAnsi="Times New Roman" w:cs="Times New Roman"/>
        </w:rPr>
        <w:t xml:space="preserve">or reject </w:t>
      </w:r>
      <w:r>
        <w:rPr>
          <w:rFonts w:ascii="Times New Roman" w:hAnsi="Times New Roman" w:cs="Times New Roman"/>
        </w:rPr>
        <w:t xml:space="preserve">any of these theories </w:t>
      </w:r>
      <w:proofErr w:type="gramStart"/>
      <w:r>
        <w:rPr>
          <w:rFonts w:ascii="Times New Roman" w:hAnsi="Times New Roman" w:cs="Times New Roman"/>
        </w:rPr>
        <w:t>in order to</w:t>
      </w:r>
      <w:proofErr w:type="gramEnd"/>
      <w:r>
        <w:rPr>
          <w:rFonts w:ascii="Times New Roman" w:hAnsi="Times New Roman" w:cs="Times New Roman"/>
        </w:rPr>
        <w:t xml:space="preserve"> accept premise (1). Premise (1) does not depend on them for its appeal. On the contrary: </w:t>
      </w:r>
      <w:r w:rsidR="00421E4D">
        <w:rPr>
          <w:rFonts w:ascii="Times New Roman" w:hAnsi="Times New Roman" w:cs="Times New Roman"/>
        </w:rPr>
        <w:t xml:space="preserve">as Williamson’s use of “intuitively” suggests, </w:t>
      </w:r>
      <w:r>
        <w:rPr>
          <w:rFonts w:ascii="Times New Roman" w:hAnsi="Times New Roman" w:cs="Times New Roman"/>
        </w:rPr>
        <w:t xml:space="preserve">these theories </w:t>
      </w:r>
      <w:r w:rsidR="00326AC5">
        <w:rPr>
          <w:rFonts w:ascii="Times New Roman" w:hAnsi="Times New Roman" w:cs="Times New Roman"/>
        </w:rPr>
        <w:t xml:space="preserve">may themselves </w:t>
      </w:r>
      <w:r>
        <w:rPr>
          <w:rFonts w:ascii="Times New Roman" w:hAnsi="Times New Roman" w:cs="Times New Roman"/>
        </w:rPr>
        <w:t xml:space="preserve">derive </w:t>
      </w:r>
      <w:r w:rsidR="00326AC5">
        <w:rPr>
          <w:rFonts w:ascii="Times New Roman" w:hAnsi="Times New Roman" w:cs="Times New Roman"/>
        </w:rPr>
        <w:t xml:space="preserve">some of </w:t>
      </w:r>
      <w:r>
        <w:rPr>
          <w:rFonts w:ascii="Times New Roman" w:hAnsi="Times New Roman" w:cs="Times New Roman"/>
        </w:rPr>
        <w:t>their plausibility from the widespread use of their favored mark in attributing belief</w:t>
      </w:r>
      <w:r w:rsidR="00326AC5">
        <w:rPr>
          <w:rFonts w:ascii="Times New Roman" w:hAnsi="Times New Roman" w:cs="Times New Roman"/>
        </w:rPr>
        <w:t>.</w:t>
      </w:r>
      <w:r>
        <w:rPr>
          <w:rFonts w:ascii="Times New Roman" w:hAnsi="Times New Roman" w:cs="Times New Roman"/>
        </w:rPr>
        <w:t xml:space="preserve"> </w:t>
      </w:r>
      <w:r w:rsidR="00326AC5">
        <w:rPr>
          <w:rFonts w:ascii="Times New Roman" w:hAnsi="Times New Roman" w:cs="Times New Roman"/>
        </w:rPr>
        <w:t>If this is true, a</w:t>
      </w:r>
      <w:r>
        <w:rPr>
          <w:rFonts w:ascii="Times New Roman" w:hAnsi="Times New Roman" w:cs="Times New Roman"/>
        </w:rPr>
        <w:t xml:space="preserve">dherence to these various theories </w:t>
      </w:r>
      <w:r w:rsidR="0073421D">
        <w:rPr>
          <w:rFonts w:ascii="Times New Roman" w:hAnsi="Times New Roman" w:cs="Times New Roman"/>
        </w:rPr>
        <w:t xml:space="preserve">may </w:t>
      </w:r>
      <w:r>
        <w:rPr>
          <w:rFonts w:ascii="Times New Roman" w:hAnsi="Times New Roman" w:cs="Times New Roman"/>
        </w:rPr>
        <w:t xml:space="preserve">provide some evidence that the marks are </w:t>
      </w:r>
      <w:r w:rsidR="00326AC5">
        <w:rPr>
          <w:rFonts w:ascii="Times New Roman" w:hAnsi="Times New Roman" w:cs="Times New Roman"/>
        </w:rPr>
        <w:t>widely used in</w:t>
      </w:r>
      <w:r w:rsidR="00361FC4">
        <w:rPr>
          <w:rFonts w:ascii="Times New Roman" w:hAnsi="Times New Roman" w:cs="Times New Roman"/>
        </w:rPr>
        <w:t xml:space="preserve"> belief attribution</w:t>
      </w:r>
      <w:r>
        <w:rPr>
          <w:rFonts w:ascii="Times New Roman" w:hAnsi="Times New Roman" w:cs="Times New Roman"/>
        </w:rPr>
        <w:t xml:space="preserve">. </w:t>
      </w:r>
      <w:r w:rsidR="00326AC5">
        <w:rPr>
          <w:rFonts w:ascii="Times New Roman" w:hAnsi="Times New Roman" w:cs="Times New Roman"/>
        </w:rPr>
        <w:t>But that eviden</w:t>
      </w:r>
      <w:r w:rsidR="0073421D">
        <w:rPr>
          <w:rFonts w:ascii="Times New Roman" w:hAnsi="Times New Roman" w:cs="Times New Roman"/>
        </w:rPr>
        <w:t>ce is not crucial, and we can accept premise (1) without it.</w:t>
      </w:r>
    </w:p>
    <w:p w14:paraId="09590B1B" w14:textId="77777777" w:rsidR="00421E4D" w:rsidRDefault="00D15F5C" w:rsidP="00421E4D">
      <w:pPr>
        <w:spacing w:line="480" w:lineRule="auto"/>
        <w:ind w:firstLine="720"/>
        <w:jc w:val="both"/>
        <w:rPr>
          <w:rFonts w:ascii="Times New Roman" w:hAnsi="Times New Roman" w:cs="Times New Roman"/>
        </w:rPr>
      </w:pPr>
      <w:r>
        <w:rPr>
          <w:rFonts w:ascii="Times New Roman" w:hAnsi="Times New Roman" w:cs="Times New Roman"/>
        </w:rPr>
        <w:lastRenderedPageBreak/>
        <w:t>Third,</w:t>
      </w:r>
      <w:r w:rsidR="00361FC4">
        <w:rPr>
          <w:rFonts w:ascii="Times New Roman" w:hAnsi="Times New Roman" w:cs="Times New Roman"/>
        </w:rPr>
        <w:t xml:space="preserve"> and relatedly, premise (1) is much more modest than any of these theories. It does not claim that belief attribution always uses the</w:t>
      </w:r>
      <w:r w:rsidR="00421E4D">
        <w:rPr>
          <w:rFonts w:ascii="Times New Roman" w:hAnsi="Times New Roman" w:cs="Times New Roman"/>
        </w:rPr>
        <w:t>se</w:t>
      </w:r>
      <w:r w:rsidR="00361FC4">
        <w:rPr>
          <w:rFonts w:ascii="Times New Roman" w:hAnsi="Times New Roman" w:cs="Times New Roman"/>
        </w:rPr>
        <w:t xml:space="preserve"> marks, or that these marks correspond in any </w:t>
      </w:r>
      <w:proofErr w:type="gramStart"/>
      <w:r w:rsidR="00361FC4">
        <w:rPr>
          <w:rFonts w:ascii="Times New Roman" w:hAnsi="Times New Roman" w:cs="Times New Roman"/>
        </w:rPr>
        <w:t>particular way</w:t>
      </w:r>
      <w:proofErr w:type="gramEnd"/>
      <w:r w:rsidR="00361FC4">
        <w:rPr>
          <w:rFonts w:ascii="Times New Roman" w:hAnsi="Times New Roman" w:cs="Times New Roman"/>
        </w:rPr>
        <w:t xml:space="preserve"> to the nature of belief</w:t>
      </w:r>
      <w:r w:rsidR="00326AC5">
        <w:rPr>
          <w:rFonts w:ascii="Times New Roman" w:hAnsi="Times New Roman" w:cs="Times New Roman"/>
        </w:rPr>
        <w:t>, or that the widespread use of these marks is justified or appropriate</w:t>
      </w:r>
      <w:r w:rsidR="00361FC4">
        <w:rPr>
          <w:rFonts w:ascii="Times New Roman" w:hAnsi="Times New Roman" w:cs="Times New Roman"/>
        </w:rPr>
        <w:t xml:space="preserve">. </w:t>
      </w:r>
      <w:r w:rsidR="00326AC5">
        <w:rPr>
          <w:rFonts w:ascii="Times New Roman" w:hAnsi="Times New Roman" w:cs="Times New Roman"/>
        </w:rPr>
        <w:t>In</w:t>
      </w:r>
      <w:r w:rsidR="00361FC4">
        <w:rPr>
          <w:rFonts w:ascii="Times New Roman" w:hAnsi="Times New Roman" w:cs="Times New Roman"/>
        </w:rPr>
        <w:t xml:space="preserve"> </w:t>
      </w:r>
      <w:r w:rsidR="00326AC5">
        <w:rPr>
          <w:rFonts w:ascii="Times New Roman" w:hAnsi="Times New Roman" w:cs="Times New Roman"/>
        </w:rPr>
        <w:t xml:space="preserve">claiming only that belief attribution </w:t>
      </w:r>
      <w:r w:rsidR="00326AC5">
        <w:rPr>
          <w:rFonts w:ascii="Times New Roman" w:hAnsi="Times New Roman" w:cs="Times New Roman"/>
          <w:i/>
          <w:iCs/>
        </w:rPr>
        <w:t xml:space="preserve">often </w:t>
      </w:r>
      <w:r w:rsidR="00326AC5">
        <w:rPr>
          <w:rFonts w:ascii="Times New Roman" w:hAnsi="Times New Roman" w:cs="Times New Roman"/>
        </w:rPr>
        <w:t>uses various marks such as these</w:t>
      </w:r>
      <w:r w:rsidR="00361FC4">
        <w:rPr>
          <w:rFonts w:ascii="Times New Roman" w:hAnsi="Times New Roman" w:cs="Times New Roman"/>
        </w:rPr>
        <w:t xml:space="preserve">, premise (1) should </w:t>
      </w:r>
      <w:r w:rsidR="00326AC5">
        <w:rPr>
          <w:rFonts w:ascii="Times New Roman" w:hAnsi="Times New Roman" w:cs="Times New Roman"/>
        </w:rPr>
        <w:t>be</w:t>
      </w:r>
      <w:r w:rsidR="00361FC4">
        <w:rPr>
          <w:rFonts w:ascii="Times New Roman" w:hAnsi="Times New Roman" w:cs="Times New Roman"/>
        </w:rPr>
        <w:t xml:space="preserve"> </w:t>
      </w:r>
      <w:proofErr w:type="gramStart"/>
      <w:r w:rsidR="00361FC4">
        <w:rPr>
          <w:rFonts w:ascii="Times New Roman" w:hAnsi="Times New Roman" w:cs="Times New Roman"/>
        </w:rPr>
        <w:t>fairly uncontroversial</w:t>
      </w:r>
      <w:proofErr w:type="gramEnd"/>
      <w:r w:rsidR="00361FC4">
        <w:rPr>
          <w:rFonts w:ascii="Times New Roman" w:hAnsi="Times New Roman" w:cs="Times New Roman"/>
        </w:rPr>
        <w:t xml:space="preserve">; the premise most in need of defense is premise (2). </w:t>
      </w:r>
    </w:p>
    <w:p w14:paraId="6218F873" w14:textId="55FDEC24" w:rsidR="006B5955" w:rsidRDefault="00326AC5" w:rsidP="00421E4D">
      <w:pPr>
        <w:spacing w:line="480" w:lineRule="auto"/>
        <w:ind w:firstLine="720"/>
        <w:jc w:val="both"/>
        <w:rPr>
          <w:rFonts w:ascii="Times New Roman" w:hAnsi="Times New Roman" w:cs="Times New Roman"/>
        </w:rPr>
      </w:pPr>
      <w:r>
        <w:rPr>
          <w:rFonts w:ascii="Times New Roman" w:hAnsi="Times New Roman" w:cs="Times New Roman"/>
        </w:rPr>
        <w:t>Lastly</w:t>
      </w:r>
      <w:r w:rsidR="00361FC4">
        <w:rPr>
          <w:rFonts w:ascii="Times New Roman" w:hAnsi="Times New Roman" w:cs="Times New Roman"/>
        </w:rPr>
        <w:t xml:space="preserve">, </w:t>
      </w:r>
      <w:r w:rsidR="00D15F5C">
        <w:rPr>
          <w:rFonts w:ascii="Times New Roman" w:hAnsi="Times New Roman" w:cs="Times New Roman"/>
        </w:rPr>
        <w:t xml:space="preserve">these theories </w:t>
      </w:r>
      <w:r w:rsidR="00C00CBE">
        <w:rPr>
          <w:rFonts w:ascii="Times New Roman" w:hAnsi="Times New Roman" w:cs="Times New Roman"/>
        </w:rPr>
        <w:t>help bring out one way</w:t>
      </w:r>
      <w:r w:rsidR="00D15F5C">
        <w:rPr>
          <w:rFonts w:ascii="Times New Roman" w:hAnsi="Times New Roman" w:cs="Times New Roman"/>
        </w:rPr>
        <w:t xml:space="preserve"> in which the ordinary marks of belief are defeasible.</w:t>
      </w:r>
      <w:r w:rsidR="009F529A">
        <w:rPr>
          <w:rFonts w:ascii="Times New Roman" w:hAnsi="Times New Roman" w:cs="Times New Roman"/>
        </w:rPr>
        <w:t xml:space="preserve"> Accepting a theory of belief—especially a theory that recognizes only one legitimate mark of belief attribution—can lead us to revise our views about which belief attributions are correct. Nevertheless, these various marks</w:t>
      </w:r>
      <w:r w:rsidR="00A45497">
        <w:rPr>
          <w:rFonts w:ascii="Times New Roman" w:hAnsi="Times New Roman" w:cs="Times New Roman"/>
        </w:rPr>
        <w:t xml:space="preserve"> </w:t>
      </w:r>
      <w:r w:rsidR="0073421D">
        <w:rPr>
          <w:rFonts w:ascii="Times New Roman" w:hAnsi="Times New Roman" w:cs="Times New Roman"/>
        </w:rPr>
        <w:t>seem to be</w:t>
      </w:r>
      <w:r w:rsidR="00A45497">
        <w:rPr>
          <w:rFonts w:ascii="Times New Roman" w:hAnsi="Times New Roman" w:cs="Times New Roman"/>
        </w:rPr>
        <w:t xml:space="preserve"> intuitive, in the sense that they are widely</w:t>
      </w:r>
      <w:r>
        <w:rPr>
          <w:rFonts w:ascii="Times New Roman" w:hAnsi="Times New Roman" w:cs="Times New Roman"/>
        </w:rPr>
        <w:t xml:space="preserve"> used bases for</w:t>
      </w:r>
      <w:r w:rsidR="00A45497">
        <w:rPr>
          <w:rFonts w:ascii="Times New Roman" w:hAnsi="Times New Roman" w:cs="Times New Roman"/>
        </w:rPr>
        <w:t xml:space="preserve"> belief attribution in ordinary cases. “I heard him say so,” “He’s dieting again,” </w:t>
      </w:r>
      <w:r w:rsidR="00A9507E">
        <w:rPr>
          <w:rFonts w:ascii="Times New Roman" w:hAnsi="Times New Roman" w:cs="Times New Roman"/>
        </w:rPr>
        <w:t>and</w:t>
      </w:r>
      <w:r w:rsidR="00A45497">
        <w:rPr>
          <w:rFonts w:ascii="Times New Roman" w:hAnsi="Times New Roman" w:cs="Times New Roman"/>
        </w:rPr>
        <w:t xml:space="preserve"> “He keeps pointing to his love handles” are all</w:t>
      </w:r>
      <w:r w:rsidR="00176089">
        <w:rPr>
          <w:rFonts w:ascii="Times New Roman" w:hAnsi="Times New Roman" w:cs="Times New Roman"/>
        </w:rPr>
        <w:t xml:space="preserve"> common </w:t>
      </w:r>
      <w:r w:rsidR="00A45497">
        <w:rPr>
          <w:rFonts w:ascii="Times New Roman" w:hAnsi="Times New Roman" w:cs="Times New Roman"/>
        </w:rPr>
        <w:t xml:space="preserve">reasons for attributing to </w:t>
      </w:r>
      <w:r w:rsidR="00A9507E">
        <w:rPr>
          <w:rFonts w:ascii="Times New Roman" w:hAnsi="Times New Roman" w:cs="Times New Roman"/>
        </w:rPr>
        <w:t>someone</w:t>
      </w:r>
      <w:r w:rsidR="00A45497">
        <w:rPr>
          <w:rFonts w:ascii="Times New Roman" w:hAnsi="Times New Roman" w:cs="Times New Roman"/>
        </w:rPr>
        <w:t xml:space="preserve"> the belief that he is fat. A theory would need to give us good reason to </w:t>
      </w:r>
      <w:r w:rsidR="00A45497" w:rsidRPr="00176089">
        <w:rPr>
          <w:rFonts w:ascii="Times New Roman" w:hAnsi="Times New Roman" w:cs="Times New Roman"/>
          <w:i/>
          <w:iCs/>
        </w:rPr>
        <w:t>stop</w:t>
      </w:r>
      <w:r w:rsidR="00A45497">
        <w:rPr>
          <w:rFonts w:ascii="Times New Roman" w:hAnsi="Times New Roman" w:cs="Times New Roman"/>
        </w:rPr>
        <w:t xml:space="preserve"> using them as grounds for attributing belief.</w:t>
      </w:r>
      <w:r w:rsidR="00076541">
        <w:rPr>
          <w:rStyle w:val="FootnoteReference"/>
          <w:rFonts w:ascii="Times New Roman" w:hAnsi="Times New Roman" w:cs="Times New Roman"/>
        </w:rPr>
        <w:footnoteReference w:id="17"/>
      </w:r>
    </w:p>
    <w:p w14:paraId="04636C2E" w14:textId="2EA471C4" w:rsidR="003E6580" w:rsidRPr="008165D6" w:rsidRDefault="00C00CBE" w:rsidP="001D6B12">
      <w:pPr>
        <w:spacing w:line="480" w:lineRule="auto"/>
        <w:jc w:val="both"/>
        <w:rPr>
          <w:rFonts w:ascii="Times New Roman" w:hAnsi="Times New Roman" w:cs="Times New Roman"/>
        </w:rPr>
      </w:pPr>
      <w:r>
        <w:rPr>
          <w:rFonts w:ascii="Times New Roman" w:hAnsi="Times New Roman" w:cs="Times New Roman"/>
        </w:rPr>
        <w:tab/>
      </w:r>
      <w:r w:rsidR="00326AC5">
        <w:rPr>
          <w:rFonts w:ascii="Times New Roman" w:hAnsi="Times New Roman" w:cs="Times New Roman"/>
        </w:rPr>
        <w:t xml:space="preserve">Supposing there is good reason to accept premise (1), </w:t>
      </w:r>
      <w:r w:rsidR="001048D9" w:rsidRPr="001048D9">
        <w:rPr>
          <w:rFonts w:ascii="Times New Roman" w:hAnsi="Times New Roman" w:cs="Times New Roman"/>
        </w:rPr>
        <w:t xml:space="preserve">why </w:t>
      </w:r>
      <w:r w:rsidR="001048D9">
        <w:rPr>
          <w:rFonts w:ascii="Times New Roman" w:hAnsi="Times New Roman" w:cs="Times New Roman"/>
        </w:rPr>
        <w:t xml:space="preserve">think </w:t>
      </w:r>
      <w:r w:rsidR="001048D9" w:rsidRPr="001048D9">
        <w:rPr>
          <w:rFonts w:ascii="Times New Roman" w:hAnsi="Times New Roman" w:cs="Times New Roman"/>
        </w:rPr>
        <w:t xml:space="preserve">these marks are </w:t>
      </w:r>
      <w:r w:rsidR="001048D9">
        <w:rPr>
          <w:rFonts w:ascii="Times New Roman" w:hAnsi="Times New Roman" w:cs="Times New Roman"/>
        </w:rPr>
        <w:t xml:space="preserve">sufficiently </w:t>
      </w:r>
      <w:r w:rsidR="001048D9" w:rsidRPr="001048D9">
        <w:rPr>
          <w:rFonts w:ascii="Times New Roman" w:hAnsi="Times New Roman" w:cs="Times New Roman"/>
        </w:rPr>
        <w:t>present in purportedly akratic cases</w:t>
      </w:r>
      <w:r w:rsidR="001048D9">
        <w:rPr>
          <w:rFonts w:ascii="Times New Roman" w:hAnsi="Times New Roman" w:cs="Times New Roman"/>
        </w:rPr>
        <w:t xml:space="preserve"> to warrant attributing akratic belief? </w:t>
      </w:r>
      <w:r>
        <w:rPr>
          <w:rFonts w:ascii="Times New Roman" w:hAnsi="Times New Roman" w:cs="Times New Roman"/>
        </w:rPr>
        <w:t xml:space="preserve">One case for premise (2) has been suggested by T.M. Scanlon. </w:t>
      </w:r>
      <w:r w:rsidR="003E6580" w:rsidRPr="008165D6">
        <w:rPr>
          <w:rFonts w:ascii="Times New Roman" w:hAnsi="Times New Roman" w:cs="Times New Roman"/>
        </w:rPr>
        <w:t xml:space="preserve">Belief, Scanlon </w:t>
      </w:r>
      <w:r w:rsidR="008A44AF" w:rsidRPr="008165D6">
        <w:rPr>
          <w:rFonts w:ascii="Times New Roman" w:hAnsi="Times New Roman" w:cs="Times New Roman"/>
        </w:rPr>
        <w:t xml:space="preserve">(1998, </w:t>
      </w:r>
      <w:r w:rsidR="003B31E2">
        <w:rPr>
          <w:rFonts w:ascii="Times New Roman" w:hAnsi="Times New Roman" w:cs="Times New Roman"/>
        </w:rPr>
        <w:t xml:space="preserve">p. </w:t>
      </w:r>
      <w:r w:rsidR="008A44AF" w:rsidRPr="008165D6">
        <w:rPr>
          <w:rFonts w:ascii="Times New Roman" w:hAnsi="Times New Roman" w:cs="Times New Roman"/>
        </w:rPr>
        <w:t>35)</w:t>
      </w:r>
      <w:r>
        <w:rPr>
          <w:rFonts w:ascii="Times New Roman" w:hAnsi="Times New Roman" w:cs="Times New Roman"/>
        </w:rPr>
        <w:t xml:space="preserve"> </w:t>
      </w:r>
      <w:r w:rsidRPr="008165D6">
        <w:rPr>
          <w:rFonts w:ascii="Times New Roman" w:hAnsi="Times New Roman" w:cs="Times New Roman"/>
        </w:rPr>
        <w:t>writes</w:t>
      </w:r>
      <w:r w:rsidR="003E6580" w:rsidRPr="008165D6">
        <w:rPr>
          <w:rFonts w:ascii="Times New Roman" w:hAnsi="Times New Roman" w:cs="Times New Roman"/>
        </w:rPr>
        <w:t xml:space="preserve">, </w:t>
      </w:r>
    </w:p>
    <w:p w14:paraId="78A0FA57" w14:textId="77777777" w:rsidR="001D6B12" w:rsidRPr="008165D6" w:rsidRDefault="001D6B12" w:rsidP="001D6B12">
      <w:pPr>
        <w:spacing w:line="480" w:lineRule="auto"/>
        <w:jc w:val="both"/>
        <w:rPr>
          <w:rFonts w:ascii="Times New Roman" w:hAnsi="Times New Roman" w:cs="Times New Roman"/>
        </w:rPr>
      </w:pPr>
    </w:p>
    <w:p w14:paraId="7539E0D9" w14:textId="1DA75AA6" w:rsidR="003E6580" w:rsidRPr="008165D6" w:rsidRDefault="003E6580" w:rsidP="001D6B12">
      <w:pPr>
        <w:spacing w:line="480" w:lineRule="auto"/>
        <w:ind w:left="720"/>
        <w:jc w:val="both"/>
        <w:rPr>
          <w:rFonts w:ascii="Times New Roman" w:hAnsi="Times New Roman" w:cs="Times New Roman"/>
        </w:rPr>
      </w:pPr>
      <w:r w:rsidRPr="008165D6">
        <w:rPr>
          <w:rFonts w:ascii="Times New Roman" w:hAnsi="Times New Roman" w:cs="Times New Roman"/>
        </w:rPr>
        <w:t xml:space="preserve">is not just a matter of judgment but of the connections, over time, between this judgment and dispositions to feel conviction, to recall as relevant, to employ as a premise in further reasoning, and so on. Insofar as akrasia involves the failure of these connections, it can occur in the case of belief as well as in that of intention and action. I may know, for example, that despite Jones’s pretensions to be a loyal friend, he is merely an artful deceiver. Yet when I am with </w:t>
      </w:r>
      <w:proofErr w:type="gramStart"/>
      <w:r w:rsidRPr="008165D6">
        <w:rPr>
          <w:rFonts w:ascii="Times New Roman" w:hAnsi="Times New Roman" w:cs="Times New Roman"/>
        </w:rPr>
        <w:t>him</w:t>
      </w:r>
      <w:proofErr w:type="gramEnd"/>
      <w:r w:rsidRPr="008165D6">
        <w:rPr>
          <w:rFonts w:ascii="Times New Roman" w:hAnsi="Times New Roman" w:cs="Times New Roman"/>
        </w:rPr>
        <w:t xml:space="preserve"> I may find the appearance of warmth and friendship so affecting that I find myself thinking, although I know better, that he can be relied on after all.</w:t>
      </w:r>
    </w:p>
    <w:p w14:paraId="4873D141" w14:textId="77777777" w:rsidR="003E6580" w:rsidRPr="008165D6" w:rsidRDefault="003E6580" w:rsidP="001D6B12">
      <w:pPr>
        <w:spacing w:line="480" w:lineRule="auto"/>
        <w:ind w:left="720"/>
        <w:jc w:val="both"/>
        <w:rPr>
          <w:rFonts w:ascii="Times New Roman" w:hAnsi="Times New Roman" w:cs="Times New Roman"/>
        </w:rPr>
      </w:pPr>
      <w:r w:rsidRPr="008165D6">
        <w:rPr>
          <w:rFonts w:ascii="Times New Roman" w:hAnsi="Times New Roman" w:cs="Times New Roman"/>
        </w:rPr>
        <w:tab/>
      </w:r>
      <w:r w:rsidRPr="008165D6">
        <w:rPr>
          <w:rFonts w:ascii="Times New Roman" w:hAnsi="Times New Roman" w:cs="Times New Roman"/>
        </w:rPr>
        <w:tab/>
      </w:r>
      <w:r w:rsidRPr="008165D6">
        <w:rPr>
          <w:rFonts w:ascii="Times New Roman" w:hAnsi="Times New Roman" w:cs="Times New Roman"/>
        </w:rPr>
        <w:tab/>
      </w:r>
      <w:r w:rsidRPr="008165D6">
        <w:rPr>
          <w:rFonts w:ascii="Times New Roman" w:hAnsi="Times New Roman" w:cs="Times New Roman"/>
        </w:rPr>
        <w:tab/>
      </w:r>
      <w:r w:rsidRPr="008165D6">
        <w:rPr>
          <w:rFonts w:ascii="Times New Roman" w:hAnsi="Times New Roman" w:cs="Times New Roman"/>
        </w:rPr>
        <w:tab/>
      </w:r>
      <w:r w:rsidRPr="008165D6">
        <w:rPr>
          <w:rFonts w:ascii="Times New Roman" w:hAnsi="Times New Roman" w:cs="Times New Roman"/>
        </w:rPr>
        <w:tab/>
      </w:r>
      <w:r w:rsidRPr="008165D6">
        <w:rPr>
          <w:rFonts w:ascii="Times New Roman" w:hAnsi="Times New Roman" w:cs="Times New Roman"/>
        </w:rPr>
        <w:tab/>
      </w:r>
    </w:p>
    <w:p w14:paraId="658BA11F" w14:textId="5FC64E38" w:rsidR="007A6BA8" w:rsidRPr="008165D6" w:rsidRDefault="00607E78" w:rsidP="006A1083">
      <w:pPr>
        <w:spacing w:line="480" w:lineRule="auto"/>
        <w:jc w:val="both"/>
        <w:rPr>
          <w:rFonts w:ascii="Times New Roman" w:hAnsi="Times New Roman" w:cs="Times New Roman"/>
        </w:rPr>
      </w:pPr>
      <w:r w:rsidRPr="008165D6">
        <w:rPr>
          <w:rFonts w:ascii="Times New Roman" w:hAnsi="Times New Roman" w:cs="Times New Roman"/>
        </w:rPr>
        <w:t xml:space="preserve">In this passage </w:t>
      </w:r>
      <w:r w:rsidR="001C4FCB" w:rsidRPr="008165D6">
        <w:rPr>
          <w:rFonts w:ascii="Times New Roman" w:hAnsi="Times New Roman" w:cs="Times New Roman"/>
        </w:rPr>
        <w:t>Scanlon begins to</w:t>
      </w:r>
      <w:r w:rsidR="007A6BA8" w:rsidRPr="008165D6">
        <w:rPr>
          <w:rFonts w:ascii="Times New Roman" w:hAnsi="Times New Roman" w:cs="Times New Roman"/>
        </w:rPr>
        <w:t xml:space="preserve">, as </w:t>
      </w:r>
      <w:proofErr w:type="spellStart"/>
      <w:r w:rsidR="007A6BA8" w:rsidRPr="008165D6">
        <w:rPr>
          <w:rFonts w:ascii="Times New Roman" w:hAnsi="Times New Roman" w:cs="Times New Roman"/>
        </w:rPr>
        <w:t>Rorty</w:t>
      </w:r>
      <w:proofErr w:type="spellEnd"/>
      <w:r w:rsidR="007A6BA8" w:rsidRPr="008165D6">
        <w:rPr>
          <w:rFonts w:ascii="Times New Roman" w:hAnsi="Times New Roman" w:cs="Times New Roman"/>
        </w:rPr>
        <w:t xml:space="preserve"> (1983, </w:t>
      </w:r>
      <w:r w:rsidR="003B31E2">
        <w:rPr>
          <w:rFonts w:ascii="Times New Roman" w:hAnsi="Times New Roman" w:cs="Times New Roman"/>
        </w:rPr>
        <w:t xml:space="preserve">p. </w:t>
      </w:r>
      <w:r w:rsidR="007A6BA8" w:rsidRPr="008165D6">
        <w:rPr>
          <w:rFonts w:ascii="Times New Roman" w:hAnsi="Times New Roman" w:cs="Times New Roman"/>
        </w:rPr>
        <w:t>191) puts i</w:t>
      </w:r>
      <w:r w:rsidR="001B5A91" w:rsidRPr="008165D6">
        <w:rPr>
          <w:rFonts w:ascii="Times New Roman" w:hAnsi="Times New Roman" w:cs="Times New Roman"/>
        </w:rPr>
        <w:t xml:space="preserve">t, </w:t>
      </w:r>
      <w:r w:rsidR="0007327D" w:rsidRPr="008165D6">
        <w:rPr>
          <w:rFonts w:ascii="Times New Roman" w:hAnsi="Times New Roman" w:cs="Times New Roman"/>
        </w:rPr>
        <w:t>“</w:t>
      </w:r>
      <w:r w:rsidR="001B5A91" w:rsidRPr="008165D6">
        <w:rPr>
          <w:rFonts w:ascii="Times New Roman" w:hAnsi="Times New Roman" w:cs="Times New Roman"/>
        </w:rPr>
        <w:t>distinguish the strands</w:t>
      </w:r>
      <w:r w:rsidR="0007327D" w:rsidRPr="008165D6">
        <w:rPr>
          <w:rFonts w:ascii="Times New Roman" w:hAnsi="Times New Roman" w:cs="Times New Roman"/>
        </w:rPr>
        <w:t>”</w:t>
      </w:r>
      <w:r w:rsidR="007A6BA8" w:rsidRPr="008165D6">
        <w:rPr>
          <w:rFonts w:ascii="Times New Roman" w:hAnsi="Times New Roman" w:cs="Times New Roman"/>
        </w:rPr>
        <w:t xml:space="preserve"> in the operation of belief</w:t>
      </w:r>
      <w:r w:rsidR="006A1083" w:rsidRPr="008165D6">
        <w:rPr>
          <w:rFonts w:ascii="Times New Roman" w:hAnsi="Times New Roman" w:cs="Times New Roman"/>
        </w:rPr>
        <w:t xml:space="preserve"> more generally</w:t>
      </w:r>
      <w:r w:rsidR="007A6BA8" w:rsidRPr="008165D6">
        <w:rPr>
          <w:rFonts w:ascii="Times New Roman" w:hAnsi="Times New Roman" w:cs="Times New Roman"/>
        </w:rPr>
        <w:t>. Scanlon offers an open-ended list o</w:t>
      </w:r>
      <w:r w:rsidR="001B5A91" w:rsidRPr="008165D6">
        <w:rPr>
          <w:rFonts w:ascii="Times New Roman" w:hAnsi="Times New Roman" w:cs="Times New Roman"/>
        </w:rPr>
        <w:t xml:space="preserve">f characteristic dispositions: </w:t>
      </w:r>
      <w:r w:rsidR="0007327D" w:rsidRPr="008165D6">
        <w:rPr>
          <w:rFonts w:ascii="Times New Roman" w:hAnsi="Times New Roman" w:cs="Times New Roman"/>
        </w:rPr>
        <w:t>“</w:t>
      </w:r>
      <w:r w:rsidR="007A6BA8" w:rsidRPr="008165D6">
        <w:rPr>
          <w:rFonts w:ascii="Times New Roman" w:hAnsi="Times New Roman" w:cs="Times New Roman"/>
        </w:rPr>
        <w:t>dispositions to feel conviction, to recall as relevant, to employ as a premise i</w:t>
      </w:r>
      <w:r w:rsidR="001B5A91" w:rsidRPr="008165D6">
        <w:rPr>
          <w:rFonts w:ascii="Times New Roman" w:hAnsi="Times New Roman" w:cs="Times New Roman"/>
        </w:rPr>
        <w:t>n further reasoning, and so on.</w:t>
      </w:r>
      <w:r w:rsidR="0007327D" w:rsidRPr="008165D6">
        <w:rPr>
          <w:rFonts w:ascii="Times New Roman" w:hAnsi="Times New Roman" w:cs="Times New Roman"/>
        </w:rPr>
        <w:t>”</w:t>
      </w:r>
      <w:r w:rsidR="007A6BA8" w:rsidRPr="008165D6">
        <w:rPr>
          <w:rFonts w:ascii="Times New Roman" w:hAnsi="Times New Roman" w:cs="Times New Roman"/>
        </w:rPr>
        <w:t xml:space="preserve"> </w:t>
      </w:r>
      <w:r w:rsidR="00C00CBE">
        <w:rPr>
          <w:rFonts w:ascii="Times New Roman" w:hAnsi="Times New Roman" w:cs="Times New Roman"/>
        </w:rPr>
        <w:t>I have added</w:t>
      </w:r>
      <w:r w:rsidR="007A6BA8" w:rsidRPr="008165D6">
        <w:rPr>
          <w:rFonts w:ascii="Times New Roman" w:hAnsi="Times New Roman" w:cs="Times New Roman"/>
        </w:rPr>
        <w:t xml:space="preserve"> two other commonly recognized characteristic </w:t>
      </w:r>
      <w:r w:rsidR="00667028" w:rsidRPr="008165D6">
        <w:rPr>
          <w:rFonts w:ascii="Times New Roman" w:hAnsi="Times New Roman" w:cs="Times New Roman"/>
        </w:rPr>
        <w:t>marks</w:t>
      </w:r>
      <w:r w:rsidR="007A6BA8" w:rsidRPr="008165D6">
        <w:rPr>
          <w:rFonts w:ascii="Times New Roman" w:hAnsi="Times New Roman" w:cs="Times New Roman"/>
        </w:rPr>
        <w:t xml:space="preserve"> to Scanlon’s list: report</w:t>
      </w:r>
      <w:r w:rsidR="00326AC5">
        <w:rPr>
          <w:rFonts w:ascii="Times New Roman" w:hAnsi="Times New Roman" w:cs="Times New Roman"/>
        </w:rPr>
        <w:t>ing</w:t>
      </w:r>
      <w:r w:rsidR="007A6BA8" w:rsidRPr="008165D6">
        <w:rPr>
          <w:rFonts w:ascii="Times New Roman" w:hAnsi="Times New Roman" w:cs="Times New Roman"/>
          <w:i/>
        </w:rPr>
        <w:t xml:space="preserve"> </w:t>
      </w:r>
      <w:r w:rsidR="007A6BA8" w:rsidRPr="008165D6">
        <w:rPr>
          <w:rFonts w:ascii="Times New Roman" w:hAnsi="Times New Roman" w:cs="Times New Roman"/>
        </w:rPr>
        <w:t>the belief</w:t>
      </w:r>
      <w:r w:rsidR="006A1083" w:rsidRPr="008165D6">
        <w:rPr>
          <w:rFonts w:ascii="Times New Roman" w:hAnsi="Times New Roman" w:cs="Times New Roman"/>
        </w:rPr>
        <w:t xml:space="preserve"> or assert</w:t>
      </w:r>
      <w:r w:rsidR="00326AC5">
        <w:rPr>
          <w:rFonts w:ascii="Times New Roman" w:hAnsi="Times New Roman" w:cs="Times New Roman"/>
        </w:rPr>
        <w:t>ing</w:t>
      </w:r>
      <w:r w:rsidR="006A1083" w:rsidRPr="008165D6">
        <w:rPr>
          <w:rFonts w:ascii="Times New Roman" w:hAnsi="Times New Roman" w:cs="Times New Roman"/>
        </w:rPr>
        <w:t xml:space="preserve"> its content</w:t>
      </w:r>
      <w:r w:rsidR="007A6BA8" w:rsidRPr="008165D6">
        <w:rPr>
          <w:rFonts w:ascii="Times New Roman" w:hAnsi="Times New Roman" w:cs="Times New Roman"/>
        </w:rPr>
        <w:t>, and a belief’s characteristic sensitivity to the evidence or reasons for it.</w:t>
      </w:r>
      <w:r w:rsidR="00EF7977">
        <w:rPr>
          <w:rStyle w:val="FootnoteReference"/>
          <w:rFonts w:ascii="Times New Roman" w:hAnsi="Times New Roman" w:cs="Times New Roman"/>
        </w:rPr>
        <w:footnoteReference w:id="18"/>
      </w:r>
    </w:p>
    <w:p w14:paraId="055E7124" w14:textId="58E482B9" w:rsidR="003E6580" w:rsidRDefault="003E6580" w:rsidP="001D6B12">
      <w:pPr>
        <w:spacing w:line="480" w:lineRule="auto"/>
        <w:ind w:firstLine="720"/>
        <w:jc w:val="both"/>
        <w:rPr>
          <w:rFonts w:ascii="Times New Roman" w:hAnsi="Times New Roman" w:cs="Times New Roman"/>
        </w:rPr>
      </w:pPr>
      <w:r w:rsidRPr="008165D6">
        <w:rPr>
          <w:rFonts w:ascii="Times New Roman" w:hAnsi="Times New Roman" w:cs="Times New Roman"/>
        </w:rPr>
        <w:t xml:space="preserve">We can </w:t>
      </w:r>
      <w:r w:rsidR="006A1083" w:rsidRPr="008165D6">
        <w:rPr>
          <w:rFonts w:ascii="Times New Roman" w:hAnsi="Times New Roman" w:cs="Times New Roman"/>
        </w:rPr>
        <w:t xml:space="preserve">also </w:t>
      </w:r>
      <w:r w:rsidRPr="008165D6">
        <w:rPr>
          <w:rFonts w:ascii="Times New Roman" w:hAnsi="Times New Roman" w:cs="Times New Roman"/>
        </w:rPr>
        <w:t xml:space="preserve">distinguish a different </w:t>
      </w:r>
      <w:r w:rsidR="00667028" w:rsidRPr="008165D6">
        <w:rPr>
          <w:rFonts w:ascii="Times New Roman" w:hAnsi="Times New Roman" w:cs="Times New Roman"/>
        </w:rPr>
        <w:t>lack</w:t>
      </w:r>
      <w:r w:rsidR="00AA3940" w:rsidRPr="008165D6">
        <w:rPr>
          <w:rFonts w:ascii="Times New Roman" w:hAnsi="Times New Roman" w:cs="Times New Roman"/>
        </w:rPr>
        <w:t xml:space="preserve"> or absence</w:t>
      </w:r>
      <w:r w:rsidRPr="008165D6">
        <w:rPr>
          <w:rFonts w:ascii="Times New Roman" w:hAnsi="Times New Roman" w:cs="Times New Roman"/>
        </w:rPr>
        <w:t xml:space="preserve"> corresponding to each element:</w:t>
      </w:r>
    </w:p>
    <w:p w14:paraId="5177E506" w14:textId="77777777" w:rsidR="00EE111A" w:rsidRPr="008165D6" w:rsidRDefault="00EE111A" w:rsidP="001D6B12">
      <w:pPr>
        <w:spacing w:line="480" w:lineRule="auto"/>
        <w:ind w:firstLine="720"/>
        <w:jc w:val="both"/>
        <w:rPr>
          <w:rFonts w:ascii="Times New Roman" w:hAnsi="Times New Roman" w:cs="Times New Roman"/>
        </w:rPr>
      </w:pPr>
    </w:p>
    <w:p w14:paraId="132720D6" w14:textId="63FDA8C7" w:rsidR="003E6580" w:rsidRPr="008165D6" w:rsidRDefault="003E6580" w:rsidP="001D6B12">
      <w:pPr>
        <w:pStyle w:val="ListParagraph"/>
        <w:numPr>
          <w:ilvl w:val="0"/>
          <w:numId w:val="1"/>
        </w:numPr>
        <w:spacing w:line="480" w:lineRule="auto"/>
        <w:jc w:val="both"/>
      </w:pPr>
      <w:r w:rsidRPr="008165D6">
        <w:rPr>
          <w:i/>
        </w:rPr>
        <w:t>Dogmatism</w:t>
      </w:r>
      <w:r w:rsidRPr="008165D6">
        <w:t xml:space="preserve">. Some beliefs show little or no sensitivity to </w:t>
      </w:r>
      <w:r w:rsidR="004179DD" w:rsidRPr="008165D6">
        <w:t>reasons</w:t>
      </w:r>
      <w:r w:rsidRPr="008165D6">
        <w:t xml:space="preserve">. </w:t>
      </w:r>
    </w:p>
    <w:p w14:paraId="5F237267" w14:textId="77777777" w:rsidR="003E6580" w:rsidRPr="008165D6" w:rsidRDefault="003E6580" w:rsidP="001D6B12">
      <w:pPr>
        <w:pStyle w:val="ListParagraph"/>
        <w:numPr>
          <w:ilvl w:val="0"/>
          <w:numId w:val="1"/>
        </w:numPr>
        <w:spacing w:line="480" w:lineRule="auto"/>
        <w:jc w:val="both"/>
      </w:pPr>
      <w:r w:rsidRPr="008165D6">
        <w:rPr>
          <w:i/>
        </w:rPr>
        <w:t>Lack of recall</w:t>
      </w:r>
      <w:r w:rsidRPr="008165D6">
        <w:t>. We can easily forget Jones’ deceit.</w:t>
      </w:r>
    </w:p>
    <w:p w14:paraId="6DE8D040" w14:textId="6E3FCE8A" w:rsidR="003E6580" w:rsidRPr="008165D6" w:rsidRDefault="003E6580" w:rsidP="001D6B12">
      <w:pPr>
        <w:pStyle w:val="ListParagraph"/>
        <w:numPr>
          <w:ilvl w:val="0"/>
          <w:numId w:val="1"/>
        </w:numPr>
        <w:spacing w:line="480" w:lineRule="auto"/>
        <w:jc w:val="both"/>
      </w:pPr>
      <w:r w:rsidRPr="008165D6">
        <w:rPr>
          <w:i/>
        </w:rPr>
        <w:lastRenderedPageBreak/>
        <w:t>Lack of conviction</w:t>
      </w:r>
      <w:r w:rsidRPr="008165D6">
        <w:t xml:space="preserve">. When we do remember Jones’ deceit, it </w:t>
      </w:r>
      <w:r w:rsidR="004179DD" w:rsidRPr="008165D6">
        <w:t>might</w:t>
      </w:r>
      <w:r w:rsidRPr="008165D6">
        <w:t xml:space="preserve"> be without much felt conviction.</w:t>
      </w:r>
    </w:p>
    <w:p w14:paraId="178A2A9A" w14:textId="4ADCB8BF" w:rsidR="003E6580" w:rsidRPr="008165D6" w:rsidRDefault="00384B00" w:rsidP="001D6B12">
      <w:pPr>
        <w:pStyle w:val="ListParagraph"/>
        <w:numPr>
          <w:ilvl w:val="0"/>
          <w:numId w:val="1"/>
        </w:numPr>
        <w:spacing w:line="480" w:lineRule="auto"/>
        <w:jc w:val="both"/>
      </w:pPr>
      <w:r w:rsidRPr="008165D6">
        <w:rPr>
          <w:i/>
        </w:rPr>
        <w:t>Non-reporting</w:t>
      </w:r>
      <w:r w:rsidR="006A1083" w:rsidRPr="008165D6">
        <w:rPr>
          <w:i/>
        </w:rPr>
        <w:t xml:space="preserve"> and non-assertion</w:t>
      </w:r>
      <w:r w:rsidR="003E6580" w:rsidRPr="008165D6">
        <w:t xml:space="preserve">. We </w:t>
      </w:r>
      <w:r w:rsidR="004179DD" w:rsidRPr="008165D6">
        <w:t>might</w:t>
      </w:r>
      <w:r w:rsidR="003E6580" w:rsidRPr="008165D6">
        <w:t xml:space="preserve"> not report believing that Jones is an artful deceiver (or a loyal friend), </w:t>
      </w:r>
      <w:r w:rsidR="006A1083" w:rsidRPr="008165D6">
        <w:t xml:space="preserve">and not assert that he is, </w:t>
      </w:r>
      <w:r w:rsidR="003E6580" w:rsidRPr="008165D6">
        <w:t>for various reasons.</w:t>
      </w:r>
    </w:p>
    <w:p w14:paraId="2A911975" w14:textId="7F99EDA5" w:rsidR="003E6580" w:rsidRDefault="003E6580" w:rsidP="001D6B12">
      <w:pPr>
        <w:pStyle w:val="ListParagraph"/>
        <w:numPr>
          <w:ilvl w:val="0"/>
          <w:numId w:val="1"/>
        </w:numPr>
        <w:spacing w:line="480" w:lineRule="auto"/>
        <w:jc w:val="both"/>
      </w:pPr>
      <w:r w:rsidRPr="008165D6">
        <w:rPr>
          <w:i/>
        </w:rPr>
        <w:t>No further reasoning</w:t>
      </w:r>
      <w:r w:rsidRPr="008165D6">
        <w:t>. We can believe that Jones is an artful deceiver, but still go along with him.</w:t>
      </w:r>
    </w:p>
    <w:p w14:paraId="4F3EC44F" w14:textId="77777777" w:rsidR="00EE111A" w:rsidRPr="008165D6" w:rsidRDefault="00EE111A" w:rsidP="00EE111A">
      <w:pPr>
        <w:spacing w:line="480" w:lineRule="auto"/>
        <w:jc w:val="both"/>
      </w:pPr>
    </w:p>
    <w:p w14:paraId="7DE50487" w14:textId="0640E640" w:rsidR="00DB5A8F" w:rsidRPr="008165D6" w:rsidRDefault="003E6580" w:rsidP="001D6B12">
      <w:pPr>
        <w:spacing w:line="480" w:lineRule="auto"/>
        <w:jc w:val="both"/>
        <w:rPr>
          <w:rFonts w:ascii="Times New Roman" w:hAnsi="Times New Roman" w:cs="Times New Roman"/>
        </w:rPr>
      </w:pPr>
      <w:r w:rsidRPr="008165D6">
        <w:rPr>
          <w:rFonts w:ascii="Times New Roman" w:hAnsi="Times New Roman" w:cs="Times New Roman"/>
        </w:rPr>
        <w:t xml:space="preserve">With </w:t>
      </w:r>
      <w:proofErr w:type="gramStart"/>
      <w:r w:rsidRPr="008165D6">
        <w:rPr>
          <w:rFonts w:ascii="Times New Roman" w:hAnsi="Times New Roman" w:cs="Times New Roman"/>
        </w:rPr>
        <w:t>all of</w:t>
      </w:r>
      <w:proofErr w:type="gramEnd"/>
      <w:r w:rsidRPr="008165D6">
        <w:rPr>
          <w:rFonts w:ascii="Times New Roman" w:hAnsi="Times New Roman" w:cs="Times New Roman"/>
        </w:rPr>
        <w:t xml:space="preserve"> these combined, we </w:t>
      </w:r>
      <w:r w:rsidR="00326AC5">
        <w:rPr>
          <w:rFonts w:ascii="Times New Roman" w:hAnsi="Times New Roman" w:cs="Times New Roman"/>
        </w:rPr>
        <w:t xml:space="preserve">can easily </w:t>
      </w:r>
      <w:r w:rsidRPr="008165D6">
        <w:rPr>
          <w:rFonts w:ascii="Times New Roman" w:hAnsi="Times New Roman" w:cs="Times New Roman"/>
        </w:rPr>
        <w:t xml:space="preserve">lose our sense that a person has the belief in question. </w:t>
      </w:r>
      <w:r w:rsidR="007635FE" w:rsidRPr="008165D6">
        <w:rPr>
          <w:rFonts w:ascii="Times New Roman" w:hAnsi="Times New Roman" w:cs="Times New Roman"/>
        </w:rPr>
        <w:t>If</w:t>
      </w:r>
      <w:r w:rsidR="004179DD" w:rsidRPr="008165D6">
        <w:rPr>
          <w:rFonts w:ascii="Times New Roman" w:hAnsi="Times New Roman" w:cs="Times New Roman"/>
        </w:rPr>
        <w:t xml:space="preserve"> I do not recall </w:t>
      </w:r>
      <w:r w:rsidR="007635FE" w:rsidRPr="008165D6">
        <w:rPr>
          <w:rFonts w:ascii="Times New Roman" w:hAnsi="Times New Roman" w:cs="Times New Roman"/>
        </w:rPr>
        <w:t>my</w:t>
      </w:r>
      <w:r w:rsidR="004179DD" w:rsidRPr="008165D6">
        <w:rPr>
          <w:rFonts w:ascii="Times New Roman" w:hAnsi="Times New Roman" w:cs="Times New Roman"/>
        </w:rPr>
        <w:t xml:space="preserve"> belief</w:t>
      </w:r>
      <w:r w:rsidR="007635FE" w:rsidRPr="008165D6">
        <w:rPr>
          <w:rFonts w:ascii="Times New Roman" w:hAnsi="Times New Roman" w:cs="Times New Roman"/>
        </w:rPr>
        <w:t xml:space="preserve"> that Jones is an artful deceiver</w:t>
      </w:r>
      <w:r w:rsidR="004179DD" w:rsidRPr="008165D6">
        <w:rPr>
          <w:rFonts w:ascii="Times New Roman" w:hAnsi="Times New Roman" w:cs="Times New Roman"/>
        </w:rPr>
        <w:t xml:space="preserve">, </w:t>
      </w:r>
      <w:r w:rsidR="007635FE" w:rsidRPr="008165D6">
        <w:rPr>
          <w:rFonts w:ascii="Times New Roman" w:hAnsi="Times New Roman" w:cs="Times New Roman"/>
        </w:rPr>
        <w:t xml:space="preserve">feel no conviction in it, </w:t>
      </w:r>
      <w:r w:rsidR="004179DD" w:rsidRPr="008165D6">
        <w:rPr>
          <w:rFonts w:ascii="Times New Roman" w:hAnsi="Times New Roman" w:cs="Times New Roman"/>
        </w:rPr>
        <w:t xml:space="preserve">do not </w:t>
      </w:r>
      <w:r w:rsidR="007635FE" w:rsidRPr="008165D6">
        <w:rPr>
          <w:rFonts w:ascii="Times New Roman" w:hAnsi="Times New Roman" w:cs="Times New Roman"/>
        </w:rPr>
        <w:t xml:space="preserve">report the belief when asked, </w:t>
      </w:r>
      <w:r w:rsidR="004179DD" w:rsidRPr="008165D6">
        <w:rPr>
          <w:rFonts w:ascii="Times New Roman" w:hAnsi="Times New Roman" w:cs="Times New Roman"/>
        </w:rPr>
        <w:t xml:space="preserve">do not reconsider it when faced with evidence for or against it, and </w:t>
      </w:r>
      <w:r w:rsidR="007635FE" w:rsidRPr="008165D6">
        <w:rPr>
          <w:rFonts w:ascii="Times New Roman" w:hAnsi="Times New Roman" w:cs="Times New Roman"/>
        </w:rPr>
        <w:t>treat him as trustworthy at every turn</w:t>
      </w:r>
      <w:r w:rsidR="004179DD" w:rsidRPr="008165D6">
        <w:rPr>
          <w:rFonts w:ascii="Times New Roman" w:hAnsi="Times New Roman" w:cs="Times New Roman"/>
        </w:rPr>
        <w:t xml:space="preserve">, it seems unclear how I count as having the belief at all. </w:t>
      </w:r>
      <w:r w:rsidR="00DB5A8F" w:rsidRPr="008165D6">
        <w:rPr>
          <w:rFonts w:ascii="Times New Roman" w:hAnsi="Times New Roman" w:cs="Times New Roman"/>
        </w:rPr>
        <w:t>On the other hand,</w:t>
      </w:r>
      <w:r w:rsidRPr="008165D6">
        <w:rPr>
          <w:rFonts w:ascii="Times New Roman" w:hAnsi="Times New Roman" w:cs="Times New Roman"/>
        </w:rPr>
        <w:t xml:space="preserve"> we can recognize a belief </w:t>
      </w:r>
      <w:r w:rsidR="00AA3940" w:rsidRPr="008165D6">
        <w:rPr>
          <w:rFonts w:ascii="Times New Roman" w:hAnsi="Times New Roman" w:cs="Times New Roman"/>
        </w:rPr>
        <w:t>even when one or more of these marks are absent</w:t>
      </w:r>
      <w:r w:rsidRPr="008165D6">
        <w:rPr>
          <w:rFonts w:ascii="Times New Roman" w:hAnsi="Times New Roman" w:cs="Times New Roman"/>
        </w:rPr>
        <w:t xml:space="preserve">. </w:t>
      </w:r>
      <w:r w:rsidR="00DB5A8F" w:rsidRPr="008165D6">
        <w:rPr>
          <w:rFonts w:ascii="Times New Roman" w:hAnsi="Times New Roman" w:cs="Times New Roman"/>
        </w:rPr>
        <w:t>Someone can believe that people of different races are not equally intelligent, without telling anyone she believes it</w:t>
      </w:r>
      <w:r w:rsidR="003643CF" w:rsidRPr="008165D6">
        <w:rPr>
          <w:rFonts w:ascii="Times New Roman" w:hAnsi="Times New Roman" w:cs="Times New Roman"/>
        </w:rPr>
        <w:t xml:space="preserve"> or reconsidering it in response to contrary evidence</w:t>
      </w:r>
      <w:r w:rsidR="00AA3940" w:rsidRPr="008165D6">
        <w:rPr>
          <w:rFonts w:ascii="Times New Roman" w:hAnsi="Times New Roman" w:cs="Times New Roman"/>
        </w:rPr>
        <w:t>.</w:t>
      </w:r>
    </w:p>
    <w:p w14:paraId="150A2DDD" w14:textId="70144BEC" w:rsidR="004E0566" w:rsidRPr="008165D6" w:rsidRDefault="00DB5A8F" w:rsidP="00DB5A8F">
      <w:pPr>
        <w:spacing w:line="480" w:lineRule="auto"/>
        <w:ind w:firstLine="720"/>
        <w:jc w:val="both"/>
        <w:rPr>
          <w:rFonts w:ascii="Times New Roman" w:hAnsi="Times New Roman" w:cs="Times New Roman"/>
        </w:rPr>
      </w:pPr>
      <w:r w:rsidRPr="008165D6">
        <w:rPr>
          <w:rFonts w:ascii="Times New Roman" w:hAnsi="Times New Roman" w:cs="Times New Roman"/>
        </w:rPr>
        <w:t>A</w:t>
      </w:r>
      <w:r w:rsidR="00AA3940" w:rsidRPr="008165D6">
        <w:rPr>
          <w:rFonts w:ascii="Times New Roman" w:hAnsi="Times New Roman" w:cs="Times New Roman"/>
        </w:rPr>
        <w:t xml:space="preserve"> secret and dogmatic belief is not thereby an akratic one.</w:t>
      </w:r>
      <w:r w:rsidRPr="008165D6">
        <w:rPr>
          <w:rFonts w:ascii="Times New Roman" w:hAnsi="Times New Roman" w:cs="Times New Roman"/>
        </w:rPr>
        <w:t xml:space="preserve"> </w:t>
      </w:r>
      <w:r w:rsidR="003E6580" w:rsidRPr="008165D6">
        <w:rPr>
          <w:rFonts w:ascii="Times New Roman" w:hAnsi="Times New Roman" w:cs="Times New Roman"/>
        </w:rPr>
        <w:t xml:space="preserve">When do these various </w:t>
      </w:r>
      <w:r w:rsidR="00FD354C" w:rsidRPr="008165D6">
        <w:rPr>
          <w:rFonts w:ascii="Times New Roman" w:hAnsi="Times New Roman" w:cs="Times New Roman"/>
        </w:rPr>
        <w:t>“</w:t>
      </w:r>
      <w:r w:rsidR="003E6580" w:rsidRPr="008165D6">
        <w:rPr>
          <w:rFonts w:ascii="Times New Roman" w:hAnsi="Times New Roman" w:cs="Times New Roman"/>
        </w:rPr>
        <w:t>failings</w:t>
      </w:r>
      <w:r w:rsidR="00FD354C" w:rsidRPr="008165D6">
        <w:rPr>
          <w:rFonts w:ascii="Times New Roman" w:hAnsi="Times New Roman" w:cs="Times New Roman"/>
        </w:rPr>
        <w:t>”</w:t>
      </w:r>
      <w:r w:rsidR="003E6580" w:rsidRPr="008165D6">
        <w:rPr>
          <w:rFonts w:ascii="Times New Roman" w:hAnsi="Times New Roman" w:cs="Times New Roman"/>
        </w:rPr>
        <w:t xml:space="preserve"> amount to </w:t>
      </w:r>
      <w:r w:rsidR="003E6580" w:rsidRPr="008165D6">
        <w:rPr>
          <w:rFonts w:ascii="Times New Roman" w:hAnsi="Times New Roman" w:cs="Times New Roman"/>
          <w:i/>
        </w:rPr>
        <w:t>akrasia</w:t>
      </w:r>
      <w:r w:rsidR="003E6580" w:rsidRPr="008165D6">
        <w:rPr>
          <w:rFonts w:ascii="Times New Roman" w:hAnsi="Times New Roman" w:cs="Times New Roman"/>
        </w:rPr>
        <w:t xml:space="preserve">? </w:t>
      </w:r>
      <w:r w:rsidR="00FD354C" w:rsidRPr="008165D6">
        <w:rPr>
          <w:rFonts w:ascii="Times New Roman" w:hAnsi="Times New Roman" w:cs="Times New Roman"/>
        </w:rPr>
        <w:t xml:space="preserve">Scanlon’s passage suggests that “Insofar as akrasia involves the failure of these connections, it can occur in the case of belief.” But the failure of these various connections tends, on the contrary, to undermine our sense that something is a belief. It is, rather, the </w:t>
      </w:r>
      <w:r w:rsidR="00FD354C" w:rsidRPr="008165D6">
        <w:rPr>
          <w:rFonts w:ascii="Times New Roman" w:hAnsi="Times New Roman" w:cs="Times New Roman"/>
          <w:i/>
          <w:iCs/>
        </w:rPr>
        <w:t>presence</w:t>
      </w:r>
      <w:r w:rsidR="00FD354C" w:rsidRPr="008165D6">
        <w:rPr>
          <w:rFonts w:ascii="Times New Roman" w:hAnsi="Times New Roman" w:cs="Times New Roman"/>
        </w:rPr>
        <w:t xml:space="preserve"> of these connections to reasons, conviction, and so on, that serves as </w:t>
      </w:r>
      <w:r w:rsidR="003643CF" w:rsidRPr="008165D6">
        <w:rPr>
          <w:rFonts w:ascii="Times New Roman" w:hAnsi="Times New Roman" w:cs="Times New Roman"/>
        </w:rPr>
        <w:t xml:space="preserve">ordinary </w:t>
      </w:r>
      <w:r w:rsidR="00FD354C" w:rsidRPr="008165D6">
        <w:rPr>
          <w:rFonts w:ascii="Times New Roman" w:hAnsi="Times New Roman" w:cs="Times New Roman"/>
        </w:rPr>
        <w:t xml:space="preserve">marks of belief. An akratic belief is a belief one believes one should not have. </w:t>
      </w:r>
      <w:proofErr w:type="gramStart"/>
      <w:r w:rsidR="00FD354C" w:rsidRPr="008165D6">
        <w:rPr>
          <w:rFonts w:ascii="Times New Roman" w:hAnsi="Times New Roman" w:cs="Times New Roman"/>
        </w:rPr>
        <w:t>So</w:t>
      </w:r>
      <w:proofErr w:type="gramEnd"/>
      <w:r w:rsidR="00FD354C" w:rsidRPr="008165D6">
        <w:rPr>
          <w:rFonts w:ascii="Times New Roman" w:hAnsi="Times New Roman" w:cs="Times New Roman"/>
        </w:rPr>
        <w:t xml:space="preserve"> an akratic belief state has two component beliefs: the belief that I am fat, or that black cats bring bad luck, or that external objects exist, or that Jones is a loyal friend, together with the belief that I should not have that first belief. </w:t>
      </w:r>
      <w:r w:rsidRPr="008165D6">
        <w:rPr>
          <w:rFonts w:ascii="Times New Roman" w:hAnsi="Times New Roman" w:cs="Times New Roman"/>
        </w:rPr>
        <w:t xml:space="preserve">We </w:t>
      </w:r>
      <w:r w:rsidR="004E0566" w:rsidRPr="008165D6">
        <w:rPr>
          <w:rFonts w:ascii="Times New Roman" w:hAnsi="Times New Roman" w:cs="Times New Roman"/>
        </w:rPr>
        <w:t xml:space="preserve">can recognize the first </w:t>
      </w:r>
      <w:r w:rsidRPr="008165D6">
        <w:rPr>
          <w:rFonts w:ascii="Times New Roman" w:hAnsi="Times New Roman" w:cs="Times New Roman"/>
        </w:rPr>
        <w:t>belief</w:t>
      </w:r>
      <w:r w:rsidR="004E0566" w:rsidRPr="008165D6">
        <w:rPr>
          <w:rFonts w:ascii="Times New Roman" w:hAnsi="Times New Roman" w:cs="Times New Roman"/>
        </w:rPr>
        <w:t xml:space="preserve"> as akratic</w:t>
      </w:r>
      <w:r w:rsidRPr="008165D6">
        <w:rPr>
          <w:rFonts w:ascii="Times New Roman" w:hAnsi="Times New Roman" w:cs="Times New Roman"/>
        </w:rPr>
        <w:t>, whenever we can rightly attribute both beliefs</w:t>
      </w:r>
      <w:r w:rsidR="004E0566" w:rsidRPr="008165D6">
        <w:rPr>
          <w:rFonts w:ascii="Times New Roman" w:hAnsi="Times New Roman" w:cs="Times New Roman"/>
        </w:rPr>
        <w:t>.</w:t>
      </w:r>
      <w:r w:rsidRPr="008165D6">
        <w:rPr>
          <w:rFonts w:ascii="Times New Roman" w:hAnsi="Times New Roman" w:cs="Times New Roman"/>
        </w:rPr>
        <w:t xml:space="preserve"> </w:t>
      </w:r>
    </w:p>
    <w:p w14:paraId="69ECE0BF" w14:textId="4341A886" w:rsidR="006727D6" w:rsidRPr="008165D6" w:rsidRDefault="001B5A91" w:rsidP="001D6B12">
      <w:pPr>
        <w:spacing w:line="480" w:lineRule="auto"/>
        <w:jc w:val="both"/>
        <w:rPr>
          <w:rFonts w:ascii="Times New Roman" w:hAnsi="Times New Roman" w:cs="Times New Roman"/>
        </w:rPr>
      </w:pPr>
      <w:r w:rsidRPr="008165D6">
        <w:rPr>
          <w:rFonts w:ascii="Times New Roman" w:hAnsi="Times New Roman" w:cs="Times New Roman"/>
        </w:rPr>
        <w:lastRenderedPageBreak/>
        <w:tab/>
        <w:t xml:space="preserve">Take </w:t>
      </w:r>
      <w:r w:rsidR="00FD354C" w:rsidRPr="008165D6">
        <w:rPr>
          <w:rFonts w:ascii="Times New Roman" w:hAnsi="Times New Roman" w:cs="Times New Roman"/>
        </w:rPr>
        <w:t>“</w:t>
      </w:r>
      <w:r w:rsidRPr="008165D6">
        <w:rPr>
          <w:rFonts w:ascii="Times New Roman" w:hAnsi="Times New Roman" w:cs="Times New Roman"/>
        </w:rPr>
        <w:t>Jones is a loyal friend</w:t>
      </w:r>
      <w:r w:rsidR="00FD354C" w:rsidRPr="008165D6">
        <w:rPr>
          <w:rFonts w:ascii="Times New Roman" w:hAnsi="Times New Roman" w:cs="Times New Roman"/>
        </w:rPr>
        <w:t>”</w:t>
      </w:r>
      <w:r w:rsidRPr="008165D6">
        <w:rPr>
          <w:rFonts w:ascii="Times New Roman" w:hAnsi="Times New Roman" w:cs="Times New Roman"/>
        </w:rPr>
        <w:t xml:space="preserve"> and </w:t>
      </w:r>
      <w:r w:rsidR="00FD354C" w:rsidRPr="008165D6">
        <w:rPr>
          <w:rFonts w:ascii="Times New Roman" w:hAnsi="Times New Roman" w:cs="Times New Roman"/>
        </w:rPr>
        <w:t>“</w:t>
      </w:r>
      <w:r w:rsidR="003E6580" w:rsidRPr="008165D6">
        <w:rPr>
          <w:rFonts w:ascii="Times New Roman" w:hAnsi="Times New Roman" w:cs="Times New Roman"/>
        </w:rPr>
        <w:t>I should not believ</w:t>
      </w:r>
      <w:r w:rsidRPr="008165D6">
        <w:rPr>
          <w:rFonts w:ascii="Times New Roman" w:hAnsi="Times New Roman" w:cs="Times New Roman"/>
        </w:rPr>
        <w:t>e that Jones is a loyal friend.</w:t>
      </w:r>
      <w:r w:rsidR="00FD354C" w:rsidRPr="008165D6">
        <w:rPr>
          <w:rFonts w:ascii="Times New Roman" w:hAnsi="Times New Roman" w:cs="Times New Roman"/>
        </w:rPr>
        <w:t>”</w:t>
      </w:r>
      <w:r w:rsidR="003E6580" w:rsidRPr="008165D6">
        <w:rPr>
          <w:rFonts w:ascii="Times New Roman" w:hAnsi="Times New Roman" w:cs="Times New Roman"/>
        </w:rPr>
        <w:t xml:space="preserve"> If we </w:t>
      </w:r>
      <w:r w:rsidR="00DB5A8F" w:rsidRPr="008165D6">
        <w:rPr>
          <w:rFonts w:ascii="Times New Roman" w:hAnsi="Times New Roman" w:cs="Times New Roman"/>
        </w:rPr>
        <w:t xml:space="preserve">believe </w:t>
      </w:r>
      <w:proofErr w:type="gramStart"/>
      <w:r w:rsidR="00DB5A8F" w:rsidRPr="008165D6">
        <w:rPr>
          <w:rFonts w:ascii="Times New Roman" w:hAnsi="Times New Roman" w:cs="Times New Roman"/>
        </w:rPr>
        <w:t>both of these</w:t>
      </w:r>
      <w:proofErr w:type="gramEnd"/>
      <w:r w:rsidR="00DB5A8F" w:rsidRPr="008165D6">
        <w:rPr>
          <w:rFonts w:ascii="Times New Roman" w:hAnsi="Times New Roman" w:cs="Times New Roman"/>
        </w:rPr>
        <w:t xml:space="preserve"> propositions, the first belief </w:t>
      </w:r>
      <w:r w:rsidR="003E6580" w:rsidRPr="008165D6">
        <w:rPr>
          <w:rFonts w:ascii="Times New Roman" w:hAnsi="Times New Roman" w:cs="Times New Roman"/>
        </w:rPr>
        <w:t xml:space="preserve">will probably not be ideally sensitive to evidence. If it were, we would reconsider it </w:t>
      </w:r>
      <w:proofErr w:type="gramStart"/>
      <w:r w:rsidR="003E6580" w:rsidRPr="008165D6">
        <w:rPr>
          <w:rFonts w:ascii="Times New Roman" w:hAnsi="Times New Roman" w:cs="Times New Roman"/>
        </w:rPr>
        <w:t>in light of</w:t>
      </w:r>
      <w:proofErr w:type="gramEnd"/>
      <w:r w:rsidR="003E6580" w:rsidRPr="008165D6">
        <w:rPr>
          <w:rFonts w:ascii="Times New Roman" w:hAnsi="Times New Roman" w:cs="Times New Roman"/>
        </w:rPr>
        <w:t xml:space="preserve"> the evidence of Jones’ deceit. On the other hand, the second belief will not be one we </w:t>
      </w:r>
      <w:r w:rsidR="00607E78" w:rsidRPr="008165D6">
        <w:rPr>
          <w:rFonts w:ascii="Times New Roman" w:hAnsi="Times New Roman" w:cs="Times New Roman"/>
        </w:rPr>
        <w:t>apply well</w:t>
      </w:r>
      <w:r w:rsidR="003E6580" w:rsidRPr="008165D6">
        <w:rPr>
          <w:rFonts w:ascii="Times New Roman" w:hAnsi="Times New Roman" w:cs="Times New Roman"/>
        </w:rPr>
        <w:t xml:space="preserve"> in further reasoning. If we reason</w:t>
      </w:r>
      <w:r w:rsidR="003643CF" w:rsidRPr="008165D6">
        <w:rPr>
          <w:rFonts w:ascii="Times New Roman" w:hAnsi="Times New Roman" w:cs="Times New Roman"/>
        </w:rPr>
        <w:t>ed</w:t>
      </w:r>
      <w:r w:rsidR="003E6580" w:rsidRPr="008165D6">
        <w:rPr>
          <w:rFonts w:ascii="Times New Roman" w:hAnsi="Times New Roman" w:cs="Times New Roman"/>
        </w:rPr>
        <w:t xml:space="preserve"> from it</w:t>
      </w:r>
      <w:r w:rsidR="00DB5A8F" w:rsidRPr="008165D6">
        <w:rPr>
          <w:rFonts w:ascii="Times New Roman" w:hAnsi="Times New Roman" w:cs="Times New Roman"/>
        </w:rPr>
        <w:t xml:space="preserve"> consistently</w:t>
      </w:r>
      <w:r w:rsidR="003E6580" w:rsidRPr="008165D6">
        <w:rPr>
          <w:rFonts w:ascii="Times New Roman" w:hAnsi="Times New Roman" w:cs="Times New Roman"/>
        </w:rPr>
        <w:t xml:space="preserve">, we would probably come to suspend the first belief. In practice, we probably will not even recall the second belief in some circumstances. When Jones is </w:t>
      </w:r>
      <w:r w:rsidR="00607E78" w:rsidRPr="008165D6">
        <w:rPr>
          <w:rFonts w:ascii="Times New Roman" w:hAnsi="Times New Roman" w:cs="Times New Roman"/>
        </w:rPr>
        <w:t>present</w:t>
      </w:r>
      <w:r w:rsidR="003E6580" w:rsidRPr="008165D6">
        <w:rPr>
          <w:rFonts w:ascii="Times New Roman" w:hAnsi="Times New Roman" w:cs="Times New Roman"/>
        </w:rPr>
        <w:t>, the second belief may be far from our minds, eve</w:t>
      </w:r>
      <w:r w:rsidR="00B86D8D" w:rsidRPr="008165D6">
        <w:rPr>
          <w:rFonts w:ascii="Times New Roman" w:hAnsi="Times New Roman" w:cs="Times New Roman"/>
        </w:rPr>
        <w:t xml:space="preserve">n </w:t>
      </w:r>
      <w:r w:rsidR="0073421D">
        <w:rPr>
          <w:rFonts w:ascii="Times New Roman" w:hAnsi="Times New Roman" w:cs="Times New Roman"/>
        </w:rPr>
        <w:t>if</w:t>
      </w:r>
      <w:r w:rsidR="00B86D8D" w:rsidRPr="008165D6">
        <w:rPr>
          <w:rFonts w:ascii="Times New Roman" w:hAnsi="Times New Roman" w:cs="Times New Roman"/>
        </w:rPr>
        <w:t xml:space="preserve"> we angrily fixate on his deceit</w:t>
      </w:r>
      <w:r w:rsidR="003E6580" w:rsidRPr="008165D6">
        <w:rPr>
          <w:rFonts w:ascii="Times New Roman" w:hAnsi="Times New Roman" w:cs="Times New Roman"/>
        </w:rPr>
        <w:t xml:space="preserve"> at other times. Our feeling of conviction in both beliefs might waver, as will our reports, though it might be natural to expect that we report the second belief more often. We </w:t>
      </w:r>
      <w:r w:rsidR="004E0566" w:rsidRPr="008165D6">
        <w:rPr>
          <w:rFonts w:ascii="Times New Roman" w:hAnsi="Times New Roman" w:cs="Times New Roman"/>
        </w:rPr>
        <w:t>might</w:t>
      </w:r>
      <w:r w:rsidR="006727D6" w:rsidRPr="008165D6">
        <w:rPr>
          <w:rFonts w:ascii="Times New Roman" w:hAnsi="Times New Roman" w:cs="Times New Roman"/>
        </w:rPr>
        <w:t xml:space="preserve"> </w:t>
      </w:r>
      <w:r w:rsidR="003E6580" w:rsidRPr="008165D6">
        <w:rPr>
          <w:rFonts w:ascii="Times New Roman" w:hAnsi="Times New Roman" w:cs="Times New Roman"/>
        </w:rPr>
        <w:t>then have a relatively dogmatic belief that Jones is a loyal friend, and a less than ideally operative belief that we should not believe this.</w:t>
      </w:r>
      <w:r w:rsidR="006C0A2F" w:rsidRPr="008165D6">
        <w:rPr>
          <w:rFonts w:ascii="Times New Roman" w:hAnsi="Times New Roman" w:cs="Times New Roman"/>
        </w:rPr>
        <w:t xml:space="preserve"> </w:t>
      </w:r>
    </w:p>
    <w:p w14:paraId="55F169CB" w14:textId="77777777" w:rsidR="00881E70" w:rsidRDefault="006727D6" w:rsidP="001D6B12">
      <w:pPr>
        <w:spacing w:line="480" w:lineRule="auto"/>
        <w:jc w:val="both"/>
        <w:rPr>
          <w:rFonts w:ascii="Times New Roman" w:hAnsi="Times New Roman" w:cs="Times New Roman"/>
        </w:rPr>
      </w:pPr>
      <w:r w:rsidRPr="008165D6">
        <w:rPr>
          <w:rFonts w:ascii="Times New Roman" w:hAnsi="Times New Roman" w:cs="Times New Roman"/>
        </w:rPr>
        <w:tab/>
        <w:t xml:space="preserve">Nevertheless, </w:t>
      </w:r>
      <w:r w:rsidR="004E0566" w:rsidRPr="008165D6">
        <w:rPr>
          <w:rFonts w:ascii="Times New Roman" w:hAnsi="Times New Roman" w:cs="Times New Roman"/>
        </w:rPr>
        <w:t>I think it is sometimes possible to</w:t>
      </w:r>
      <w:r w:rsidRPr="008165D6">
        <w:rPr>
          <w:rFonts w:ascii="Times New Roman" w:hAnsi="Times New Roman" w:cs="Times New Roman"/>
        </w:rPr>
        <w:t xml:space="preserve"> recognize </w:t>
      </w:r>
      <w:proofErr w:type="gramStart"/>
      <w:r w:rsidR="004E0566" w:rsidRPr="008165D6">
        <w:rPr>
          <w:rFonts w:ascii="Times New Roman" w:hAnsi="Times New Roman" w:cs="Times New Roman"/>
        </w:rPr>
        <w:t>both</w:t>
      </w:r>
      <w:r w:rsidRPr="008165D6">
        <w:rPr>
          <w:rFonts w:ascii="Times New Roman" w:hAnsi="Times New Roman" w:cs="Times New Roman"/>
        </w:rPr>
        <w:t xml:space="preserve"> of these</w:t>
      </w:r>
      <w:proofErr w:type="gramEnd"/>
      <w:r w:rsidRPr="008165D6">
        <w:rPr>
          <w:rFonts w:ascii="Times New Roman" w:hAnsi="Times New Roman" w:cs="Times New Roman"/>
        </w:rPr>
        <w:t xml:space="preserve"> beliefs as belief</w:t>
      </w:r>
      <w:r w:rsidR="004E0566" w:rsidRPr="008165D6">
        <w:rPr>
          <w:rFonts w:ascii="Times New Roman" w:hAnsi="Times New Roman" w:cs="Times New Roman"/>
        </w:rPr>
        <w:t>s</w:t>
      </w:r>
      <w:r w:rsidRPr="008165D6">
        <w:rPr>
          <w:rFonts w:ascii="Times New Roman" w:hAnsi="Times New Roman" w:cs="Times New Roman"/>
        </w:rPr>
        <w:t xml:space="preserve">. Each one shows paradigmatic marks by which we attribute beliefs in ordinary cases. Each one may even show all five marks to some extent, although certain marks will point more clearly to one belief than to the other. </w:t>
      </w:r>
      <w:r w:rsidR="00EE111A">
        <w:rPr>
          <w:rFonts w:ascii="Times New Roman" w:hAnsi="Times New Roman" w:cs="Times New Roman"/>
        </w:rPr>
        <w:t>I</w:t>
      </w:r>
      <w:r w:rsidR="003643CF" w:rsidRPr="008165D6">
        <w:rPr>
          <w:rFonts w:ascii="Times New Roman" w:hAnsi="Times New Roman" w:cs="Times New Roman"/>
        </w:rPr>
        <w:t xml:space="preserve"> might cite reasons for thinking Jones is a loyal friend, feel strongly that he is, say so to others, and remember and act on this belief when he asks for a loan, while also often </w:t>
      </w:r>
      <w:r w:rsidR="00A664D5" w:rsidRPr="008165D6">
        <w:rPr>
          <w:rFonts w:ascii="Times New Roman" w:hAnsi="Times New Roman" w:cs="Times New Roman"/>
        </w:rPr>
        <w:t xml:space="preserve">feeling sure </w:t>
      </w:r>
      <w:r w:rsidR="00EE111A">
        <w:rPr>
          <w:rFonts w:ascii="Times New Roman" w:hAnsi="Times New Roman" w:cs="Times New Roman"/>
        </w:rPr>
        <w:t>I</w:t>
      </w:r>
      <w:r w:rsidR="00A664D5" w:rsidRPr="008165D6">
        <w:rPr>
          <w:rFonts w:ascii="Times New Roman" w:hAnsi="Times New Roman" w:cs="Times New Roman"/>
        </w:rPr>
        <w:t xml:space="preserve"> should not believe it, remembering others he has conned, and asking other friends to </w:t>
      </w:r>
      <w:r w:rsidR="003643CF" w:rsidRPr="008165D6">
        <w:rPr>
          <w:rFonts w:ascii="Times New Roman" w:hAnsi="Times New Roman" w:cs="Times New Roman"/>
        </w:rPr>
        <w:t xml:space="preserve">help </w:t>
      </w:r>
      <w:r w:rsidR="00EE111A">
        <w:rPr>
          <w:rFonts w:ascii="Times New Roman" w:hAnsi="Times New Roman" w:cs="Times New Roman"/>
        </w:rPr>
        <w:t>me</w:t>
      </w:r>
      <w:r w:rsidR="003643CF" w:rsidRPr="008165D6">
        <w:rPr>
          <w:rFonts w:ascii="Times New Roman" w:hAnsi="Times New Roman" w:cs="Times New Roman"/>
        </w:rPr>
        <w:t xml:space="preserve"> remember </w:t>
      </w:r>
      <w:r w:rsidR="00A664D5" w:rsidRPr="008165D6">
        <w:rPr>
          <w:rFonts w:ascii="Times New Roman" w:hAnsi="Times New Roman" w:cs="Times New Roman"/>
        </w:rPr>
        <w:t>not to trust him</w:t>
      </w:r>
      <w:r w:rsidR="003643CF" w:rsidRPr="008165D6">
        <w:rPr>
          <w:rFonts w:ascii="Times New Roman" w:hAnsi="Times New Roman" w:cs="Times New Roman"/>
        </w:rPr>
        <w:t xml:space="preserve">. </w:t>
      </w:r>
      <w:r w:rsidR="00A664D5" w:rsidRPr="008165D6">
        <w:rPr>
          <w:rFonts w:ascii="Times New Roman" w:hAnsi="Times New Roman" w:cs="Times New Roman"/>
        </w:rPr>
        <w:t xml:space="preserve">Many of us have seen a friendship, or a romantic breakup, with these features. </w:t>
      </w:r>
      <w:r w:rsidR="00E9057D" w:rsidRPr="008165D6">
        <w:rPr>
          <w:rFonts w:ascii="Times New Roman" w:hAnsi="Times New Roman" w:cs="Times New Roman"/>
        </w:rPr>
        <w:t>In akratic belief, both</w:t>
      </w:r>
      <w:r w:rsidR="006C0A2F" w:rsidRPr="008165D6">
        <w:rPr>
          <w:rFonts w:ascii="Times New Roman" w:hAnsi="Times New Roman" w:cs="Times New Roman"/>
        </w:rPr>
        <w:t xml:space="preserve"> </w:t>
      </w:r>
      <w:r w:rsidR="00E9057D" w:rsidRPr="008165D6">
        <w:rPr>
          <w:rFonts w:ascii="Times New Roman" w:hAnsi="Times New Roman" w:cs="Times New Roman"/>
        </w:rPr>
        <w:t xml:space="preserve">component </w:t>
      </w:r>
      <w:r w:rsidR="006C0A2F" w:rsidRPr="008165D6">
        <w:rPr>
          <w:rFonts w:ascii="Times New Roman" w:hAnsi="Times New Roman" w:cs="Times New Roman"/>
        </w:rPr>
        <w:t>belief</w:t>
      </w:r>
      <w:r w:rsidR="00E9057D" w:rsidRPr="008165D6">
        <w:rPr>
          <w:rFonts w:ascii="Times New Roman" w:hAnsi="Times New Roman" w:cs="Times New Roman"/>
        </w:rPr>
        <w:t>s</w:t>
      </w:r>
      <w:r w:rsidR="006C0A2F" w:rsidRPr="008165D6">
        <w:rPr>
          <w:rFonts w:ascii="Times New Roman" w:hAnsi="Times New Roman" w:cs="Times New Roman"/>
        </w:rPr>
        <w:t xml:space="preserve"> suffer some impairment: one becomes </w:t>
      </w:r>
      <w:r w:rsidR="00E9057D" w:rsidRPr="008165D6">
        <w:rPr>
          <w:rFonts w:ascii="Times New Roman" w:hAnsi="Times New Roman" w:cs="Times New Roman"/>
        </w:rPr>
        <w:t xml:space="preserve">at least somewhat </w:t>
      </w:r>
      <w:r w:rsidR="006C0A2F" w:rsidRPr="008165D6">
        <w:rPr>
          <w:rFonts w:ascii="Times New Roman" w:hAnsi="Times New Roman" w:cs="Times New Roman"/>
        </w:rPr>
        <w:t xml:space="preserve">dogmatic, for example, </w:t>
      </w:r>
      <w:r w:rsidR="00E9057D" w:rsidRPr="008165D6">
        <w:rPr>
          <w:rFonts w:ascii="Times New Roman" w:hAnsi="Times New Roman" w:cs="Times New Roman"/>
        </w:rPr>
        <w:t>while</w:t>
      </w:r>
      <w:r w:rsidR="006C0A2F" w:rsidRPr="008165D6">
        <w:rPr>
          <w:rFonts w:ascii="Times New Roman" w:hAnsi="Times New Roman" w:cs="Times New Roman"/>
        </w:rPr>
        <w:t xml:space="preserve"> the other is </w:t>
      </w:r>
      <w:r w:rsidR="00E9057D" w:rsidRPr="008165D6">
        <w:rPr>
          <w:rFonts w:ascii="Times New Roman" w:hAnsi="Times New Roman" w:cs="Times New Roman"/>
        </w:rPr>
        <w:t xml:space="preserve">not always operative in </w:t>
      </w:r>
      <w:r w:rsidR="006C0A2F" w:rsidRPr="008165D6">
        <w:rPr>
          <w:rFonts w:ascii="Times New Roman" w:hAnsi="Times New Roman" w:cs="Times New Roman"/>
        </w:rPr>
        <w:t xml:space="preserve">further reasoning. </w:t>
      </w:r>
      <w:r w:rsidR="00C31DD7" w:rsidRPr="008165D6">
        <w:rPr>
          <w:rFonts w:ascii="Times New Roman" w:hAnsi="Times New Roman" w:cs="Times New Roman"/>
        </w:rPr>
        <w:t>But w</w:t>
      </w:r>
      <w:r w:rsidR="006C0A2F" w:rsidRPr="008165D6">
        <w:rPr>
          <w:rFonts w:ascii="Times New Roman" w:hAnsi="Times New Roman" w:cs="Times New Roman"/>
        </w:rPr>
        <w:t>e normally recognize that many of our beliefs, akratic or not, can be dogmatic, or held without much felt conviction, or forgotten in some relevant circumstances. If we can recognize such beliefs in non-akratic cases, we should be able to recognize them in akratic cases as well.</w:t>
      </w:r>
      <w:r w:rsidR="00ED78F4" w:rsidRPr="008165D6">
        <w:rPr>
          <w:rFonts w:ascii="Times New Roman" w:hAnsi="Times New Roman" w:cs="Times New Roman"/>
        </w:rPr>
        <w:t xml:space="preserve"> </w:t>
      </w:r>
    </w:p>
    <w:p w14:paraId="3E774037" w14:textId="4939BA59" w:rsidR="002F41EF" w:rsidRDefault="00ED78F4" w:rsidP="002F41EF">
      <w:pPr>
        <w:spacing w:line="480" w:lineRule="auto"/>
        <w:ind w:firstLine="720"/>
        <w:jc w:val="both"/>
        <w:rPr>
          <w:rFonts w:ascii="Times New Roman" w:hAnsi="Times New Roman" w:cs="Times New Roman"/>
        </w:rPr>
      </w:pPr>
      <w:r w:rsidRPr="008165D6">
        <w:rPr>
          <w:rFonts w:ascii="Times New Roman" w:hAnsi="Times New Roman" w:cs="Times New Roman"/>
        </w:rPr>
        <w:lastRenderedPageBreak/>
        <w:t>If this is right, both premises of the Argument from Belief Attribution are plausible, and the conclusion follows.</w:t>
      </w:r>
      <w:r w:rsidR="00483CE5">
        <w:rPr>
          <w:rFonts w:ascii="Times New Roman" w:hAnsi="Times New Roman" w:cs="Times New Roman"/>
        </w:rPr>
        <w:t xml:space="preserve"> </w:t>
      </w:r>
      <w:r w:rsidR="002F41EF">
        <w:rPr>
          <w:rFonts w:ascii="Times New Roman" w:hAnsi="Times New Roman" w:cs="Times New Roman"/>
        </w:rPr>
        <w:t>Whereas</w:t>
      </w:r>
      <w:r w:rsidR="00EF68FF">
        <w:rPr>
          <w:rFonts w:ascii="Times New Roman" w:hAnsi="Times New Roman" w:cs="Times New Roman"/>
        </w:rPr>
        <w:t xml:space="preserve"> the ‘intuitive’ argument of §1</w:t>
      </w:r>
      <w:r w:rsidR="002F41EF">
        <w:rPr>
          <w:rFonts w:ascii="Times New Roman" w:hAnsi="Times New Roman" w:cs="Times New Roman"/>
        </w:rPr>
        <w:t xml:space="preserve"> </w:t>
      </w:r>
      <w:r w:rsidR="00EF68FF">
        <w:rPr>
          <w:rFonts w:ascii="Times New Roman" w:hAnsi="Times New Roman" w:cs="Times New Roman"/>
        </w:rPr>
        <w:t>appeal</w:t>
      </w:r>
      <w:r w:rsidR="002F41EF">
        <w:rPr>
          <w:rFonts w:ascii="Times New Roman" w:hAnsi="Times New Roman" w:cs="Times New Roman"/>
        </w:rPr>
        <w:t>s</w:t>
      </w:r>
      <w:r w:rsidR="00EF68FF">
        <w:rPr>
          <w:rFonts w:ascii="Times New Roman" w:hAnsi="Times New Roman" w:cs="Times New Roman"/>
        </w:rPr>
        <w:t xml:space="preserve"> to </w:t>
      </w:r>
      <w:r w:rsidR="002F41EF">
        <w:rPr>
          <w:rFonts w:ascii="Times New Roman" w:hAnsi="Times New Roman" w:cs="Times New Roman"/>
          <w:i/>
          <w:iCs/>
        </w:rPr>
        <w:t xml:space="preserve">examples </w:t>
      </w:r>
      <w:r w:rsidR="002F41EF">
        <w:rPr>
          <w:rFonts w:ascii="Times New Roman" w:hAnsi="Times New Roman" w:cs="Times New Roman"/>
        </w:rPr>
        <w:t xml:space="preserve">of apparently </w:t>
      </w:r>
      <w:r w:rsidR="002F41EF">
        <w:rPr>
          <w:rFonts w:ascii="Times New Roman" w:hAnsi="Times New Roman" w:cs="Times New Roman"/>
          <w:i/>
          <w:iCs/>
        </w:rPr>
        <w:t xml:space="preserve">akratic </w:t>
      </w:r>
      <w:r w:rsidR="002F41EF">
        <w:rPr>
          <w:rFonts w:ascii="Times New Roman" w:hAnsi="Times New Roman" w:cs="Times New Roman"/>
        </w:rPr>
        <w:t xml:space="preserve">belief, this argument </w:t>
      </w:r>
      <w:r w:rsidR="002F41EF" w:rsidRPr="00385EF6">
        <w:rPr>
          <w:rFonts w:ascii="Times New Roman" w:hAnsi="Times New Roman" w:cs="Times New Roman"/>
        </w:rPr>
        <w:t xml:space="preserve">appeals to commonly accepted marks of </w:t>
      </w:r>
      <w:r w:rsidR="002F41EF" w:rsidRPr="00A639C3">
        <w:rPr>
          <w:rFonts w:ascii="Times New Roman" w:hAnsi="Times New Roman" w:cs="Times New Roman"/>
        </w:rPr>
        <w:t>belief more generally</w:t>
      </w:r>
      <w:r w:rsidR="002F41EF" w:rsidRPr="00385EF6">
        <w:rPr>
          <w:rFonts w:ascii="Times New Roman" w:hAnsi="Times New Roman" w:cs="Times New Roman"/>
        </w:rPr>
        <w:t xml:space="preserve">, in abstraction from </w:t>
      </w:r>
      <w:r w:rsidR="002F41EF" w:rsidRPr="00385EF6">
        <w:rPr>
          <w:rFonts w:ascii="Times New Roman" w:hAnsi="Times New Roman" w:cs="Times New Roman"/>
          <w:i/>
          <w:iCs/>
        </w:rPr>
        <w:t>akrasia</w:t>
      </w:r>
      <w:r w:rsidR="002F41EF" w:rsidRPr="00385EF6">
        <w:rPr>
          <w:rFonts w:ascii="Times New Roman" w:hAnsi="Times New Roman" w:cs="Times New Roman"/>
        </w:rPr>
        <w:t xml:space="preserve">, and then applies </w:t>
      </w:r>
      <w:r w:rsidR="002F41EF">
        <w:rPr>
          <w:rFonts w:ascii="Times New Roman" w:hAnsi="Times New Roman" w:cs="Times New Roman"/>
        </w:rPr>
        <w:t>those more general marks</w:t>
      </w:r>
      <w:r w:rsidR="002F41EF" w:rsidRPr="00385EF6">
        <w:rPr>
          <w:rFonts w:ascii="Times New Roman" w:hAnsi="Times New Roman" w:cs="Times New Roman"/>
        </w:rPr>
        <w:t xml:space="preserve"> to the </w:t>
      </w:r>
      <w:r w:rsidR="002F41EF">
        <w:rPr>
          <w:rFonts w:ascii="Times New Roman" w:hAnsi="Times New Roman" w:cs="Times New Roman"/>
        </w:rPr>
        <w:t>narrower category</w:t>
      </w:r>
      <w:r w:rsidR="002F41EF" w:rsidRPr="00385EF6">
        <w:rPr>
          <w:rFonts w:ascii="Times New Roman" w:hAnsi="Times New Roman" w:cs="Times New Roman"/>
        </w:rPr>
        <w:t xml:space="preserve"> of akratic belief. </w:t>
      </w:r>
      <w:r w:rsidR="002F41EF">
        <w:rPr>
          <w:rFonts w:ascii="Times New Roman" w:hAnsi="Times New Roman" w:cs="Times New Roman"/>
        </w:rPr>
        <w:t xml:space="preserve">But by drawing on our recognition of the typical marks of belief attribution, the argument can still be convincing without appealing to a theoretical conception of the nature of belief. </w:t>
      </w:r>
    </w:p>
    <w:p w14:paraId="26640024" w14:textId="497F572E" w:rsidR="003237AB" w:rsidRDefault="003237AB" w:rsidP="002F41EF">
      <w:pPr>
        <w:spacing w:line="480" w:lineRule="auto"/>
        <w:ind w:firstLine="720"/>
        <w:jc w:val="both"/>
        <w:rPr>
          <w:rFonts w:ascii="Times New Roman" w:hAnsi="Times New Roman" w:cs="Times New Roman"/>
        </w:rPr>
      </w:pPr>
      <w:r>
        <w:rPr>
          <w:rFonts w:ascii="Times New Roman" w:hAnsi="Times New Roman" w:cs="Times New Roman"/>
        </w:rPr>
        <w:t xml:space="preserve">Because it avoids theoretical debates about the nature of belief, </w:t>
      </w:r>
      <w:r w:rsidR="002F41EF">
        <w:rPr>
          <w:rFonts w:ascii="Times New Roman" w:hAnsi="Times New Roman" w:cs="Times New Roman"/>
        </w:rPr>
        <w:t>the Argument from Belief Attribution</w:t>
      </w:r>
      <w:r>
        <w:rPr>
          <w:rFonts w:ascii="Times New Roman" w:hAnsi="Times New Roman" w:cs="Times New Roman"/>
        </w:rPr>
        <w:t xml:space="preserve"> establishes that akratic belief is possible only in a preliminary, pre-theoretical way—just as a parallel argument </w:t>
      </w:r>
      <w:r w:rsidR="00881E70">
        <w:rPr>
          <w:rFonts w:ascii="Times New Roman" w:hAnsi="Times New Roman" w:cs="Times New Roman"/>
        </w:rPr>
        <w:t>about</w:t>
      </w:r>
      <w:r>
        <w:rPr>
          <w:rFonts w:ascii="Times New Roman" w:hAnsi="Times New Roman" w:cs="Times New Roman"/>
        </w:rPr>
        <w:t xml:space="preserve"> akratic action </w:t>
      </w:r>
      <w:r w:rsidR="00881E70">
        <w:rPr>
          <w:rFonts w:ascii="Times New Roman" w:hAnsi="Times New Roman" w:cs="Times New Roman"/>
        </w:rPr>
        <w:t xml:space="preserve">would be </w:t>
      </w:r>
      <w:r>
        <w:rPr>
          <w:rFonts w:ascii="Times New Roman" w:hAnsi="Times New Roman" w:cs="Times New Roman"/>
        </w:rPr>
        <w:t>preliminary, pending the results of a more sustained consideration of the nature of action. But the argument gives us good reason to treat akratic belief as a pre-theoretical datum. To convince us to reject that datum, a theory of belief should offer compelling reasons to revise our ordinary practices of belief attribution.</w:t>
      </w:r>
    </w:p>
    <w:p w14:paraId="40A5BCA7" w14:textId="71F0AE7E" w:rsidR="00963431" w:rsidRPr="008165D6" w:rsidRDefault="006C0A2F"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DB5A8F" w:rsidRPr="008165D6">
        <w:rPr>
          <w:rFonts w:ascii="Times New Roman" w:hAnsi="Times New Roman" w:cs="Times New Roman"/>
        </w:rPr>
        <w:t>Before turning to objections, i</w:t>
      </w:r>
      <w:r w:rsidR="00B86D8D" w:rsidRPr="008165D6">
        <w:rPr>
          <w:rFonts w:ascii="Times New Roman" w:hAnsi="Times New Roman" w:cs="Times New Roman"/>
        </w:rPr>
        <w:t xml:space="preserve">t is worth emphasizing the ways in which this </w:t>
      </w:r>
      <w:r w:rsidR="00EE111A">
        <w:rPr>
          <w:rFonts w:ascii="Times New Roman" w:hAnsi="Times New Roman" w:cs="Times New Roman"/>
        </w:rPr>
        <w:t>form</w:t>
      </w:r>
      <w:r w:rsidR="00B86D8D" w:rsidRPr="008165D6">
        <w:rPr>
          <w:rFonts w:ascii="Times New Roman" w:hAnsi="Times New Roman" w:cs="Times New Roman"/>
        </w:rPr>
        <w:t xml:space="preserve"> of </w:t>
      </w:r>
      <w:r w:rsidR="00DB5A8F" w:rsidRPr="008165D6">
        <w:rPr>
          <w:rFonts w:ascii="Times New Roman" w:hAnsi="Times New Roman" w:cs="Times New Roman"/>
        </w:rPr>
        <w:t>argument</w:t>
      </w:r>
      <w:r w:rsidR="00B86D8D" w:rsidRPr="008165D6">
        <w:rPr>
          <w:rFonts w:ascii="Times New Roman" w:hAnsi="Times New Roman" w:cs="Times New Roman"/>
        </w:rPr>
        <w:t xml:space="preserve"> is </w:t>
      </w:r>
      <w:r w:rsidR="00A60DBB" w:rsidRPr="008165D6">
        <w:rPr>
          <w:rFonts w:ascii="Times New Roman" w:hAnsi="Times New Roman" w:cs="Times New Roman"/>
        </w:rPr>
        <w:t>consistent</w:t>
      </w:r>
      <w:r w:rsidR="00B86D8D" w:rsidRPr="008165D6">
        <w:rPr>
          <w:rFonts w:ascii="Times New Roman" w:hAnsi="Times New Roman" w:cs="Times New Roman"/>
        </w:rPr>
        <w:t xml:space="preserve"> with </w:t>
      </w:r>
      <w:r w:rsidR="00A60DBB" w:rsidRPr="008165D6">
        <w:rPr>
          <w:rFonts w:ascii="Times New Roman" w:hAnsi="Times New Roman" w:cs="Times New Roman"/>
        </w:rPr>
        <w:t xml:space="preserve">a </w:t>
      </w:r>
      <w:r w:rsidR="00E9057D" w:rsidRPr="008165D6">
        <w:rPr>
          <w:rFonts w:ascii="Times New Roman" w:hAnsi="Times New Roman" w:cs="Times New Roman"/>
        </w:rPr>
        <w:t xml:space="preserve">wide </w:t>
      </w:r>
      <w:r w:rsidR="00A60DBB" w:rsidRPr="008165D6">
        <w:rPr>
          <w:rFonts w:ascii="Times New Roman" w:hAnsi="Times New Roman" w:cs="Times New Roman"/>
        </w:rPr>
        <w:t>range of</w:t>
      </w:r>
      <w:r w:rsidR="00B86D8D" w:rsidRPr="008165D6">
        <w:rPr>
          <w:rFonts w:ascii="Times New Roman" w:hAnsi="Times New Roman" w:cs="Times New Roman"/>
        </w:rPr>
        <w:t xml:space="preserve"> views about </w:t>
      </w:r>
      <w:r w:rsidR="00A60DBB" w:rsidRPr="008165D6">
        <w:rPr>
          <w:rFonts w:ascii="Times New Roman" w:hAnsi="Times New Roman" w:cs="Times New Roman"/>
        </w:rPr>
        <w:t xml:space="preserve">the nature of </w:t>
      </w:r>
      <w:r w:rsidR="00B86D8D" w:rsidRPr="008165D6">
        <w:rPr>
          <w:rFonts w:ascii="Times New Roman" w:hAnsi="Times New Roman" w:cs="Times New Roman"/>
        </w:rPr>
        <w:t xml:space="preserve">belief. </w:t>
      </w:r>
      <w:r w:rsidR="002801F3" w:rsidRPr="008165D6">
        <w:rPr>
          <w:rFonts w:ascii="Times New Roman" w:hAnsi="Times New Roman" w:cs="Times New Roman"/>
        </w:rPr>
        <w:t xml:space="preserve">First, </w:t>
      </w:r>
      <w:r w:rsidR="00DB5A8F" w:rsidRPr="008165D6">
        <w:rPr>
          <w:rFonts w:ascii="Times New Roman" w:hAnsi="Times New Roman" w:cs="Times New Roman"/>
        </w:rPr>
        <w:t>it</w:t>
      </w:r>
      <w:r w:rsidR="002801F3" w:rsidRPr="008165D6">
        <w:rPr>
          <w:rFonts w:ascii="Times New Roman" w:hAnsi="Times New Roman" w:cs="Times New Roman"/>
        </w:rPr>
        <w:t xml:space="preserve"> concerns the ways in which we recognize that someone has a belief, not the underlying nature of belief itself. </w:t>
      </w:r>
      <w:r w:rsidR="00845990" w:rsidRPr="008165D6">
        <w:rPr>
          <w:rFonts w:ascii="Times New Roman" w:hAnsi="Times New Roman" w:cs="Times New Roman"/>
        </w:rPr>
        <w:t xml:space="preserve">There is no need to draw any conception of belief from Scanlon to make the </w:t>
      </w:r>
      <w:r w:rsidR="00DB5A8F" w:rsidRPr="008165D6">
        <w:rPr>
          <w:rFonts w:ascii="Times New Roman" w:hAnsi="Times New Roman" w:cs="Times New Roman"/>
        </w:rPr>
        <w:t>argument</w:t>
      </w:r>
      <w:r w:rsidR="00845990" w:rsidRPr="008165D6">
        <w:rPr>
          <w:rFonts w:ascii="Times New Roman" w:hAnsi="Times New Roman" w:cs="Times New Roman"/>
        </w:rPr>
        <w:t xml:space="preserve">. </w:t>
      </w:r>
      <w:r w:rsidRPr="008165D6">
        <w:rPr>
          <w:rFonts w:ascii="Times New Roman" w:hAnsi="Times New Roman" w:cs="Times New Roman"/>
        </w:rPr>
        <w:t xml:space="preserve">One can think of belief as a </w:t>
      </w:r>
      <w:r w:rsidR="00FC55BF" w:rsidRPr="008165D6">
        <w:rPr>
          <w:rFonts w:ascii="Times New Roman" w:hAnsi="Times New Roman" w:cs="Times New Roman"/>
        </w:rPr>
        <w:t xml:space="preserve">disposition, </w:t>
      </w:r>
      <w:r w:rsidR="007635FE" w:rsidRPr="008165D6">
        <w:rPr>
          <w:rFonts w:ascii="Times New Roman" w:hAnsi="Times New Roman" w:cs="Times New Roman"/>
        </w:rPr>
        <w:t xml:space="preserve">or as some other kind of functional state, </w:t>
      </w:r>
      <w:r w:rsidR="00FC55BF" w:rsidRPr="008165D6">
        <w:rPr>
          <w:rFonts w:ascii="Times New Roman" w:hAnsi="Times New Roman" w:cs="Times New Roman"/>
        </w:rPr>
        <w:t xml:space="preserve">or </w:t>
      </w:r>
      <w:r w:rsidR="00963431" w:rsidRPr="008165D6">
        <w:rPr>
          <w:rFonts w:ascii="Times New Roman" w:hAnsi="Times New Roman" w:cs="Times New Roman"/>
        </w:rPr>
        <w:t xml:space="preserve">as a </w:t>
      </w:r>
      <w:r w:rsidRPr="008165D6">
        <w:rPr>
          <w:rFonts w:ascii="Times New Roman" w:hAnsi="Times New Roman" w:cs="Times New Roman"/>
        </w:rPr>
        <w:t xml:space="preserve">representation stored in the mind or brain, or as a relation to such a representation, or as a physical state of the brain, or </w:t>
      </w:r>
      <w:r w:rsidR="00FC55BF" w:rsidRPr="008165D6">
        <w:rPr>
          <w:rFonts w:ascii="Times New Roman" w:hAnsi="Times New Roman" w:cs="Times New Roman"/>
        </w:rPr>
        <w:t xml:space="preserve">as some combination of these, or </w:t>
      </w:r>
      <w:r w:rsidR="002801F3" w:rsidRPr="008165D6">
        <w:rPr>
          <w:rFonts w:ascii="Times New Roman" w:hAnsi="Times New Roman" w:cs="Times New Roman"/>
        </w:rPr>
        <w:t>in some other way</w:t>
      </w:r>
      <w:r w:rsidRPr="008165D6">
        <w:rPr>
          <w:rFonts w:ascii="Times New Roman" w:hAnsi="Times New Roman" w:cs="Times New Roman"/>
        </w:rPr>
        <w:t>.</w:t>
      </w:r>
      <w:r w:rsidR="00FC55BF" w:rsidRPr="008165D6">
        <w:rPr>
          <w:rStyle w:val="FootnoteReference"/>
          <w:rFonts w:ascii="Times New Roman" w:hAnsi="Times New Roman" w:cs="Times New Roman"/>
        </w:rPr>
        <w:footnoteReference w:id="19"/>
      </w:r>
    </w:p>
    <w:p w14:paraId="2B329D06" w14:textId="43E60297" w:rsidR="00963431" w:rsidRPr="008165D6" w:rsidRDefault="00963431"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lastRenderedPageBreak/>
        <w:tab/>
      </w:r>
      <w:r w:rsidR="006C0A2F" w:rsidRPr="008165D6">
        <w:rPr>
          <w:rFonts w:ascii="Times New Roman" w:hAnsi="Times New Roman" w:cs="Times New Roman"/>
        </w:rPr>
        <w:t xml:space="preserve">Second, </w:t>
      </w:r>
      <w:r w:rsidR="002801F3" w:rsidRPr="008165D6">
        <w:rPr>
          <w:rFonts w:ascii="Times New Roman" w:hAnsi="Times New Roman" w:cs="Times New Roman"/>
        </w:rPr>
        <w:t xml:space="preserve">and relatedly, </w:t>
      </w:r>
      <w:r w:rsidR="00FC55BF" w:rsidRPr="008165D6">
        <w:rPr>
          <w:rFonts w:ascii="Times New Roman" w:hAnsi="Times New Roman" w:cs="Times New Roman"/>
        </w:rPr>
        <w:t xml:space="preserve">I have not said whether the characteristic marks of belief should be thought of simply as marks by which one can attribute a belief to oneself or others, or also as partly or entirely </w:t>
      </w:r>
      <w:r w:rsidR="00FC55BF" w:rsidRPr="008165D6">
        <w:rPr>
          <w:rFonts w:ascii="Times New Roman" w:hAnsi="Times New Roman" w:cs="Times New Roman"/>
          <w:i/>
        </w:rPr>
        <w:t xml:space="preserve">constituting </w:t>
      </w:r>
      <w:r w:rsidR="00FC55BF" w:rsidRPr="008165D6">
        <w:rPr>
          <w:rFonts w:ascii="Times New Roman" w:hAnsi="Times New Roman" w:cs="Times New Roman"/>
        </w:rPr>
        <w:t>belief—as themselves being the belief state. For our purposes, it does</w:t>
      </w:r>
      <w:r w:rsidR="007635FE" w:rsidRPr="008165D6">
        <w:rPr>
          <w:rFonts w:ascii="Times New Roman" w:hAnsi="Times New Roman" w:cs="Times New Roman"/>
        </w:rPr>
        <w:t xml:space="preserve"> no</w:t>
      </w:r>
      <w:r w:rsidR="00FC55BF" w:rsidRPr="008165D6">
        <w:rPr>
          <w:rFonts w:ascii="Times New Roman" w:hAnsi="Times New Roman" w:cs="Times New Roman"/>
        </w:rPr>
        <w:t>t matter, except insofar as it allows a description of akratic belief to be consistent with a wide range of theoretical views. This second kind of neutrality is useful for the first. Whatever beliefs are, metaphysically speaking, we can focus on the conditions under which they are properly attributed.</w:t>
      </w:r>
    </w:p>
    <w:p w14:paraId="37EB2D5F" w14:textId="6C82AF07" w:rsidR="00C928E7" w:rsidRPr="008165D6" w:rsidRDefault="00963431" w:rsidP="001D6B12">
      <w:pPr>
        <w:spacing w:line="480" w:lineRule="auto"/>
        <w:jc w:val="both"/>
        <w:rPr>
          <w:rFonts w:ascii="Times New Roman" w:hAnsi="Times New Roman" w:cs="Times New Roman"/>
        </w:rPr>
      </w:pPr>
      <w:r w:rsidRPr="008165D6">
        <w:rPr>
          <w:rFonts w:ascii="Times New Roman" w:hAnsi="Times New Roman" w:cs="Times New Roman"/>
        </w:rPr>
        <w:tab/>
      </w:r>
      <w:r w:rsidR="004452A8" w:rsidRPr="008165D6">
        <w:rPr>
          <w:rFonts w:ascii="Times New Roman" w:hAnsi="Times New Roman" w:cs="Times New Roman"/>
        </w:rPr>
        <w:t>La</w:t>
      </w:r>
      <w:r w:rsidRPr="008165D6">
        <w:rPr>
          <w:rFonts w:ascii="Times New Roman" w:hAnsi="Times New Roman" w:cs="Times New Roman"/>
        </w:rPr>
        <w:t xml:space="preserve">stly, </w:t>
      </w:r>
      <w:r w:rsidR="004E0566" w:rsidRPr="008165D6">
        <w:rPr>
          <w:rFonts w:ascii="Times New Roman" w:hAnsi="Times New Roman" w:cs="Times New Roman"/>
        </w:rPr>
        <w:t>we</w:t>
      </w:r>
      <w:r w:rsidRPr="008165D6">
        <w:rPr>
          <w:rFonts w:ascii="Times New Roman" w:hAnsi="Times New Roman" w:cs="Times New Roman"/>
        </w:rPr>
        <w:t xml:space="preserve"> </w:t>
      </w:r>
      <w:r w:rsidR="004E0566" w:rsidRPr="008165D6">
        <w:rPr>
          <w:rFonts w:ascii="Times New Roman" w:hAnsi="Times New Roman" w:cs="Times New Roman"/>
        </w:rPr>
        <w:t>need</w:t>
      </w:r>
      <w:r w:rsidRPr="008165D6">
        <w:rPr>
          <w:rFonts w:ascii="Times New Roman" w:hAnsi="Times New Roman" w:cs="Times New Roman"/>
        </w:rPr>
        <w:t xml:space="preserve"> not insist that </w:t>
      </w:r>
      <w:r w:rsidR="002801F3" w:rsidRPr="008165D6">
        <w:rPr>
          <w:rFonts w:ascii="Times New Roman" w:hAnsi="Times New Roman" w:cs="Times New Roman"/>
        </w:rPr>
        <w:t xml:space="preserve">any of </w:t>
      </w:r>
      <w:r w:rsidRPr="008165D6">
        <w:rPr>
          <w:rFonts w:ascii="Times New Roman" w:hAnsi="Times New Roman" w:cs="Times New Roman"/>
        </w:rPr>
        <w:t>the</w:t>
      </w:r>
      <w:r w:rsidR="004452A8" w:rsidRPr="008165D6">
        <w:rPr>
          <w:rFonts w:ascii="Times New Roman" w:hAnsi="Times New Roman" w:cs="Times New Roman"/>
        </w:rPr>
        <w:t xml:space="preserve"> marks </w:t>
      </w:r>
      <w:r w:rsidRPr="008165D6">
        <w:rPr>
          <w:rFonts w:ascii="Times New Roman" w:hAnsi="Times New Roman" w:cs="Times New Roman"/>
        </w:rPr>
        <w:t xml:space="preserve">I considered </w:t>
      </w:r>
      <w:r w:rsidR="002801F3" w:rsidRPr="008165D6">
        <w:rPr>
          <w:rFonts w:ascii="Times New Roman" w:hAnsi="Times New Roman" w:cs="Times New Roman"/>
        </w:rPr>
        <w:t>is</w:t>
      </w:r>
      <w:r w:rsidRPr="008165D6">
        <w:rPr>
          <w:rFonts w:ascii="Times New Roman" w:hAnsi="Times New Roman" w:cs="Times New Roman"/>
        </w:rPr>
        <w:t xml:space="preserve"> the most important, or that they are all essential or even significant. </w:t>
      </w:r>
      <w:r w:rsidR="004272DC" w:rsidRPr="008165D6">
        <w:rPr>
          <w:rFonts w:ascii="Times New Roman" w:hAnsi="Times New Roman" w:cs="Times New Roman"/>
        </w:rPr>
        <w:t xml:space="preserve">Here again, a wide range of </w:t>
      </w:r>
      <w:r w:rsidR="00483CE5">
        <w:rPr>
          <w:rFonts w:ascii="Times New Roman" w:hAnsi="Times New Roman" w:cs="Times New Roman"/>
        </w:rPr>
        <w:t xml:space="preserve">theoretical </w:t>
      </w:r>
      <w:r w:rsidR="004272DC" w:rsidRPr="008165D6">
        <w:rPr>
          <w:rFonts w:ascii="Times New Roman" w:hAnsi="Times New Roman" w:cs="Times New Roman"/>
        </w:rPr>
        <w:t>views can offer a</w:t>
      </w:r>
      <w:r w:rsidR="002C6F45" w:rsidRPr="008165D6">
        <w:rPr>
          <w:rFonts w:ascii="Times New Roman" w:hAnsi="Times New Roman" w:cs="Times New Roman"/>
        </w:rPr>
        <w:t xml:space="preserve"> similar</w:t>
      </w:r>
      <w:r w:rsidR="00FD1170" w:rsidRPr="008165D6">
        <w:rPr>
          <w:rFonts w:ascii="Times New Roman" w:hAnsi="Times New Roman" w:cs="Times New Roman"/>
        </w:rPr>
        <w:t xml:space="preserve"> description of akratic belief</w:t>
      </w:r>
      <w:r w:rsidR="004272DC" w:rsidRPr="008165D6">
        <w:rPr>
          <w:rFonts w:ascii="Times New Roman" w:hAnsi="Times New Roman" w:cs="Times New Roman"/>
        </w:rPr>
        <w:t>, even</w:t>
      </w:r>
      <w:r w:rsidR="00FD1170" w:rsidRPr="008165D6">
        <w:rPr>
          <w:rFonts w:ascii="Times New Roman" w:hAnsi="Times New Roman" w:cs="Times New Roman"/>
        </w:rPr>
        <w:t xml:space="preserve"> </w:t>
      </w:r>
      <w:r w:rsidR="004272DC" w:rsidRPr="008165D6">
        <w:rPr>
          <w:rFonts w:ascii="Times New Roman" w:hAnsi="Times New Roman" w:cs="Times New Roman"/>
        </w:rPr>
        <w:t>when they accept a different or more limited set of</w:t>
      </w:r>
      <w:r w:rsidR="002C6F45" w:rsidRPr="008165D6">
        <w:rPr>
          <w:rFonts w:ascii="Times New Roman" w:hAnsi="Times New Roman" w:cs="Times New Roman"/>
        </w:rPr>
        <w:t xml:space="preserve"> marks</w:t>
      </w:r>
      <w:r w:rsidR="00FD1170" w:rsidRPr="008165D6">
        <w:rPr>
          <w:rFonts w:ascii="Times New Roman" w:hAnsi="Times New Roman" w:cs="Times New Roman"/>
        </w:rPr>
        <w:t xml:space="preserve">—even when, on some theoretical views of belief, a “distinguishing of strands” is unnecessary or impossible. </w:t>
      </w:r>
      <w:r w:rsidR="00483CE5">
        <w:rPr>
          <w:rFonts w:ascii="Times New Roman" w:hAnsi="Times New Roman" w:cs="Times New Roman"/>
        </w:rPr>
        <w:t xml:space="preserve">As we saw, some theories of belief understand belief entirely in terms of </w:t>
      </w:r>
      <w:r w:rsidR="00EF7977">
        <w:rPr>
          <w:rFonts w:ascii="Times New Roman" w:hAnsi="Times New Roman" w:cs="Times New Roman"/>
        </w:rPr>
        <w:t xml:space="preserve">a disposition to </w:t>
      </w:r>
      <w:r w:rsidR="00483CE5">
        <w:rPr>
          <w:rFonts w:ascii="Times New Roman" w:hAnsi="Times New Roman" w:cs="Times New Roman"/>
        </w:rPr>
        <w:t>assent (</w:t>
      </w:r>
      <w:r w:rsidR="00841445" w:rsidRPr="008165D6">
        <w:rPr>
          <w:rFonts w:ascii="Times New Roman" w:hAnsi="Times New Roman" w:cs="Times New Roman"/>
        </w:rPr>
        <w:t>De Sousa 1971</w:t>
      </w:r>
      <w:r w:rsidR="00D578DC" w:rsidRPr="008165D6">
        <w:rPr>
          <w:rFonts w:ascii="Times New Roman" w:hAnsi="Times New Roman" w:cs="Times New Roman"/>
        </w:rPr>
        <w:t>)</w:t>
      </w:r>
      <w:r w:rsidR="002C6F45" w:rsidRPr="008165D6">
        <w:rPr>
          <w:rFonts w:ascii="Times New Roman" w:hAnsi="Times New Roman" w:cs="Times New Roman"/>
        </w:rPr>
        <w:t xml:space="preserve">, </w:t>
      </w:r>
      <w:r w:rsidR="00483CE5">
        <w:rPr>
          <w:rFonts w:ascii="Times New Roman" w:hAnsi="Times New Roman" w:cs="Times New Roman"/>
        </w:rPr>
        <w:t xml:space="preserve">or </w:t>
      </w:r>
      <w:r w:rsidR="00EF7977">
        <w:rPr>
          <w:rFonts w:ascii="Times New Roman" w:hAnsi="Times New Roman" w:cs="Times New Roman"/>
        </w:rPr>
        <w:t xml:space="preserve">willingness to engage in </w:t>
      </w:r>
      <w:r w:rsidR="00483CE5">
        <w:rPr>
          <w:rFonts w:ascii="Times New Roman" w:hAnsi="Times New Roman" w:cs="Times New Roman"/>
        </w:rPr>
        <w:t>further reasoning</w:t>
      </w:r>
      <w:r w:rsidR="00483CE5">
        <w:rPr>
          <w:rFonts w:ascii="Times New Roman" w:eastAsia="Times New Roman" w:hAnsi="Times New Roman" w:cs="Times New Roman"/>
          <w:color w:val="000000"/>
          <w:shd w:val="clear" w:color="auto" w:fill="FFFFFF"/>
        </w:rPr>
        <w:t xml:space="preserve"> (</w:t>
      </w:r>
      <w:r w:rsidR="00483CE5" w:rsidRPr="008165D6">
        <w:rPr>
          <w:rFonts w:ascii="Times New Roman" w:hAnsi="Times New Roman" w:cs="Times New Roman"/>
        </w:rPr>
        <w:t>Williamson 200</w:t>
      </w:r>
      <w:r w:rsidR="00483CE5">
        <w:rPr>
          <w:rFonts w:ascii="Times New Roman" w:hAnsi="Times New Roman" w:cs="Times New Roman"/>
        </w:rPr>
        <w:t>0</w:t>
      </w:r>
      <w:r w:rsidR="00483CE5" w:rsidRPr="008165D6">
        <w:rPr>
          <w:rFonts w:ascii="Times New Roman" w:hAnsi="Times New Roman" w:cs="Times New Roman"/>
        </w:rPr>
        <w:t>)</w:t>
      </w:r>
      <w:r w:rsidR="00483CE5">
        <w:rPr>
          <w:rFonts w:ascii="Times New Roman" w:hAnsi="Times New Roman" w:cs="Times New Roman"/>
        </w:rPr>
        <w:t>,</w:t>
      </w:r>
      <w:r w:rsidR="002C6F45" w:rsidRPr="008165D6">
        <w:rPr>
          <w:rFonts w:ascii="Times New Roman" w:hAnsi="Times New Roman" w:cs="Times New Roman"/>
        </w:rPr>
        <w:t xml:space="preserve"> </w:t>
      </w:r>
      <w:r w:rsidR="00483CE5">
        <w:rPr>
          <w:rFonts w:ascii="Times New Roman" w:hAnsi="Times New Roman" w:cs="Times New Roman"/>
        </w:rPr>
        <w:t xml:space="preserve">or feeling (Hume </w:t>
      </w:r>
      <w:r w:rsidR="00FD1170" w:rsidRPr="008165D6">
        <w:rPr>
          <w:rFonts w:ascii="Times New Roman" w:hAnsi="Times New Roman" w:cs="Times New Roman"/>
        </w:rPr>
        <w:t>2000</w:t>
      </w:r>
      <w:r w:rsidR="00483CE5">
        <w:rPr>
          <w:rFonts w:ascii="Times New Roman" w:hAnsi="Times New Roman" w:cs="Times New Roman"/>
        </w:rPr>
        <w:t xml:space="preserve">, </w:t>
      </w:r>
      <w:r w:rsidR="00FD1170" w:rsidRPr="008165D6">
        <w:rPr>
          <w:rFonts w:ascii="Times New Roman" w:hAnsi="Times New Roman" w:cs="Times New Roman"/>
        </w:rPr>
        <w:t>Cohen 1992)</w:t>
      </w:r>
      <w:r w:rsidR="00483CE5">
        <w:rPr>
          <w:rFonts w:ascii="Times New Roman" w:hAnsi="Times New Roman" w:cs="Times New Roman"/>
        </w:rPr>
        <w:t>.</w:t>
      </w:r>
      <w:r w:rsidR="002C6F45" w:rsidRPr="008165D6">
        <w:rPr>
          <w:rFonts w:ascii="Times New Roman" w:hAnsi="Times New Roman" w:cs="Times New Roman"/>
        </w:rPr>
        <w:t xml:space="preserve"> </w:t>
      </w:r>
      <w:r w:rsidR="00483CE5">
        <w:rPr>
          <w:rFonts w:ascii="Times New Roman" w:hAnsi="Times New Roman" w:cs="Times New Roman"/>
        </w:rPr>
        <w:t>E</w:t>
      </w:r>
      <w:r w:rsidR="002C6F45" w:rsidRPr="008165D6">
        <w:rPr>
          <w:rFonts w:ascii="Times New Roman" w:hAnsi="Times New Roman" w:cs="Times New Roman"/>
        </w:rPr>
        <w:t xml:space="preserve">ach of these theories is likely to make </w:t>
      </w:r>
      <w:r w:rsidR="005C506B" w:rsidRPr="008165D6">
        <w:rPr>
          <w:rFonts w:ascii="Times New Roman" w:hAnsi="Times New Roman" w:cs="Times New Roman"/>
        </w:rPr>
        <w:t xml:space="preserve">the possibility of akratic belief </w:t>
      </w:r>
      <w:r w:rsidR="002C6F45" w:rsidRPr="008165D6">
        <w:rPr>
          <w:rFonts w:ascii="Times New Roman" w:hAnsi="Times New Roman" w:cs="Times New Roman"/>
        </w:rPr>
        <w:t>easier</w:t>
      </w:r>
      <w:r w:rsidR="004272DC" w:rsidRPr="008165D6">
        <w:rPr>
          <w:rFonts w:ascii="Times New Roman" w:hAnsi="Times New Roman" w:cs="Times New Roman"/>
        </w:rPr>
        <w:t>, rather than harder,</w:t>
      </w:r>
      <w:r w:rsidR="002C6F45" w:rsidRPr="008165D6">
        <w:rPr>
          <w:rFonts w:ascii="Times New Roman" w:hAnsi="Times New Roman" w:cs="Times New Roman"/>
        </w:rPr>
        <w:t xml:space="preserve"> to defend</w:t>
      </w:r>
      <w:r w:rsidR="005C506B" w:rsidRPr="008165D6">
        <w:rPr>
          <w:rFonts w:ascii="Times New Roman" w:hAnsi="Times New Roman" w:cs="Times New Roman"/>
        </w:rPr>
        <w:t xml:space="preserve">. </w:t>
      </w:r>
      <w:r w:rsidR="00483CE5">
        <w:rPr>
          <w:rFonts w:ascii="Times New Roman" w:hAnsi="Times New Roman" w:cs="Times New Roman"/>
        </w:rPr>
        <w:t>According to these theories, t</w:t>
      </w:r>
      <w:r w:rsidR="00542630" w:rsidRPr="008165D6">
        <w:rPr>
          <w:rFonts w:ascii="Times New Roman" w:hAnsi="Times New Roman" w:cs="Times New Roman"/>
        </w:rPr>
        <w:t xml:space="preserve">o agree that someone believes both that </w:t>
      </w:r>
      <w:r w:rsidR="0095250C" w:rsidRPr="008165D6">
        <w:rPr>
          <w:rFonts w:ascii="Times New Roman" w:hAnsi="Times New Roman" w:cs="Times New Roman"/>
        </w:rPr>
        <w:t>Jones is a loyal friend</w:t>
      </w:r>
      <w:r w:rsidR="00542630" w:rsidRPr="008165D6">
        <w:rPr>
          <w:rFonts w:ascii="Times New Roman" w:hAnsi="Times New Roman" w:cs="Times New Roman"/>
        </w:rPr>
        <w:t xml:space="preserve">, and that he should not believe this, we need only find that he </w:t>
      </w:r>
      <w:r w:rsidR="003237AB">
        <w:rPr>
          <w:rFonts w:ascii="Times New Roman" w:hAnsi="Times New Roman" w:cs="Times New Roman"/>
        </w:rPr>
        <w:t>says “yes”</w:t>
      </w:r>
      <w:r w:rsidR="00542630" w:rsidRPr="008165D6">
        <w:rPr>
          <w:rFonts w:ascii="Times New Roman" w:hAnsi="Times New Roman" w:cs="Times New Roman"/>
        </w:rPr>
        <w:t xml:space="preserve"> to both propositions, or reasons from both, </w:t>
      </w:r>
      <w:proofErr w:type="gramStart"/>
      <w:r w:rsidR="00542630" w:rsidRPr="008165D6">
        <w:rPr>
          <w:rFonts w:ascii="Times New Roman" w:hAnsi="Times New Roman" w:cs="Times New Roman"/>
        </w:rPr>
        <w:t>or</w:t>
      </w:r>
      <w:proofErr w:type="gramEnd"/>
      <w:r w:rsidR="00542630" w:rsidRPr="008165D6">
        <w:rPr>
          <w:rFonts w:ascii="Times New Roman" w:hAnsi="Times New Roman" w:cs="Times New Roman"/>
        </w:rPr>
        <w:t xml:space="preserve"> feels that both are true, respectively</w:t>
      </w:r>
      <w:r w:rsidR="003A62AD" w:rsidRPr="008165D6">
        <w:rPr>
          <w:rFonts w:ascii="Times New Roman" w:hAnsi="Times New Roman" w:cs="Times New Roman"/>
        </w:rPr>
        <w:t>, to an extent characteristic of belief</w:t>
      </w:r>
      <w:r w:rsidR="00542630" w:rsidRPr="008165D6">
        <w:rPr>
          <w:rFonts w:ascii="Times New Roman" w:hAnsi="Times New Roman" w:cs="Times New Roman"/>
        </w:rPr>
        <w:t xml:space="preserve">. </w:t>
      </w:r>
      <w:r w:rsidR="0008467F" w:rsidRPr="008165D6">
        <w:rPr>
          <w:rFonts w:ascii="Times New Roman" w:hAnsi="Times New Roman" w:cs="Times New Roman"/>
        </w:rPr>
        <w:t>It is</w:t>
      </w:r>
      <w:r w:rsidR="00CD6B31" w:rsidRPr="008165D6">
        <w:rPr>
          <w:rFonts w:ascii="Times New Roman" w:hAnsi="Times New Roman" w:cs="Times New Roman"/>
        </w:rPr>
        <w:t xml:space="preserve"> </w:t>
      </w:r>
      <w:r w:rsidR="00B83E8D" w:rsidRPr="008165D6">
        <w:rPr>
          <w:rFonts w:ascii="Times New Roman" w:hAnsi="Times New Roman" w:cs="Times New Roman"/>
        </w:rPr>
        <w:t xml:space="preserve">relatively </w:t>
      </w:r>
      <w:r w:rsidR="00CD6B31" w:rsidRPr="008165D6">
        <w:rPr>
          <w:rFonts w:ascii="Times New Roman" w:hAnsi="Times New Roman" w:cs="Times New Roman"/>
          <w:i/>
          <w:iCs/>
        </w:rPr>
        <w:t>easy</w:t>
      </w:r>
      <w:r w:rsidR="0008467F" w:rsidRPr="008165D6">
        <w:rPr>
          <w:rFonts w:ascii="Times New Roman" w:hAnsi="Times New Roman" w:cs="Times New Roman"/>
          <w:i/>
          <w:iCs/>
        </w:rPr>
        <w:t xml:space="preserve"> </w:t>
      </w:r>
      <w:r w:rsidR="0008467F" w:rsidRPr="008165D6">
        <w:rPr>
          <w:rFonts w:ascii="Times New Roman" w:hAnsi="Times New Roman" w:cs="Times New Roman"/>
        </w:rPr>
        <w:t xml:space="preserve">to recognize some cases in which a person feels conviction in “I am fat” and “I should not believe I am fat,” or assents to both, </w:t>
      </w:r>
      <w:proofErr w:type="gramStart"/>
      <w:r w:rsidR="0008467F" w:rsidRPr="008165D6">
        <w:rPr>
          <w:rFonts w:ascii="Times New Roman" w:hAnsi="Times New Roman" w:cs="Times New Roman"/>
        </w:rPr>
        <w:t>or</w:t>
      </w:r>
      <w:proofErr w:type="gramEnd"/>
      <w:r w:rsidR="0008467F" w:rsidRPr="008165D6">
        <w:rPr>
          <w:rFonts w:ascii="Times New Roman" w:hAnsi="Times New Roman" w:cs="Times New Roman"/>
        </w:rPr>
        <w:t xml:space="preserve"> reasons from both. </w:t>
      </w:r>
      <w:r w:rsidR="002C32F3" w:rsidRPr="008165D6">
        <w:rPr>
          <w:rFonts w:ascii="Times New Roman" w:hAnsi="Times New Roman" w:cs="Times New Roman"/>
        </w:rPr>
        <w:t>The attribution of akratic belief thus does</w:t>
      </w:r>
      <w:r w:rsidR="001B5A91" w:rsidRPr="008165D6">
        <w:rPr>
          <w:rFonts w:ascii="Times New Roman" w:hAnsi="Times New Roman" w:cs="Times New Roman"/>
        </w:rPr>
        <w:t xml:space="preserve"> not depend essentially on any </w:t>
      </w:r>
      <w:r w:rsidR="003C313F" w:rsidRPr="008165D6">
        <w:rPr>
          <w:rFonts w:ascii="Times New Roman" w:hAnsi="Times New Roman" w:cs="Times New Roman"/>
        </w:rPr>
        <w:t>“</w:t>
      </w:r>
      <w:r w:rsidR="001B5A91" w:rsidRPr="008165D6">
        <w:rPr>
          <w:rFonts w:ascii="Times New Roman" w:hAnsi="Times New Roman" w:cs="Times New Roman"/>
        </w:rPr>
        <w:t>distinguishing of strands</w:t>
      </w:r>
      <w:r w:rsidR="003C313F" w:rsidRPr="008165D6">
        <w:rPr>
          <w:rFonts w:ascii="Times New Roman" w:hAnsi="Times New Roman" w:cs="Times New Roman"/>
        </w:rPr>
        <w:t>”</w:t>
      </w:r>
      <w:r w:rsidR="002C32F3" w:rsidRPr="008165D6">
        <w:rPr>
          <w:rFonts w:ascii="Times New Roman" w:hAnsi="Times New Roman" w:cs="Times New Roman"/>
        </w:rPr>
        <w:t xml:space="preserve"> </w:t>
      </w:r>
      <w:r w:rsidR="0008467F" w:rsidRPr="008165D6">
        <w:rPr>
          <w:rFonts w:ascii="Times New Roman" w:hAnsi="Times New Roman" w:cs="Times New Roman"/>
        </w:rPr>
        <w:t xml:space="preserve">in belief attribution. </w:t>
      </w:r>
      <w:r w:rsidR="0003144B" w:rsidRPr="008165D6">
        <w:rPr>
          <w:rFonts w:ascii="Times New Roman" w:hAnsi="Times New Roman" w:cs="Times New Roman"/>
        </w:rPr>
        <w:t xml:space="preserve">But </w:t>
      </w:r>
      <w:r w:rsidR="002C32F3" w:rsidRPr="008165D6">
        <w:rPr>
          <w:rFonts w:ascii="Times New Roman" w:hAnsi="Times New Roman" w:cs="Times New Roman"/>
        </w:rPr>
        <w:t xml:space="preserve">distinguishing </w:t>
      </w:r>
      <w:r w:rsidR="00CD6B31" w:rsidRPr="008165D6">
        <w:rPr>
          <w:rFonts w:ascii="Times New Roman" w:hAnsi="Times New Roman" w:cs="Times New Roman"/>
        </w:rPr>
        <w:t xml:space="preserve">and acknowledging </w:t>
      </w:r>
      <w:r w:rsidR="002C32F3" w:rsidRPr="008165D6">
        <w:rPr>
          <w:rFonts w:ascii="Times New Roman" w:hAnsi="Times New Roman" w:cs="Times New Roman"/>
        </w:rPr>
        <w:t>several marks by which we</w:t>
      </w:r>
      <w:r w:rsidR="00C0416A" w:rsidRPr="008165D6">
        <w:rPr>
          <w:rFonts w:ascii="Times New Roman" w:hAnsi="Times New Roman" w:cs="Times New Roman"/>
        </w:rPr>
        <w:t xml:space="preserve"> </w:t>
      </w:r>
      <w:r w:rsidR="00A30FC9" w:rsidRPr="008165D6">
        <w:rPr>
          <w:rFonts w:ascii="Times New Roman" w:hAnsi="Times New Roman" w:cs="Times New Roman"/>
        </w:rPr>
        <w:t xml:space="preserve">ordinarily </w:t>
      </w:r>
      <w:r w:rsidR="00C0416A" w:rsidRPr="008165D6">
        <w:rPr>
          <w:rFonts w:ascii="Times New Roman" w:hAnsi="Times New Roman" w:cs="Times New Roman"/>
        </w:rPr>
        <w:t xml:space="preserve">attribute belief </w:t>
      </w:r>
      <w:r w:rsidR="0003144B" w:rsidRPr="008165D6">
        <w:rPr>
          <w:rFonts w:ascii="Times New Roman" w:hAnsi="Times New Roman" w:cs="Times New Roman"/>
        </w:rPr>
        <w:t xml:space="preserve">gives a more easily recognizable picture of the </w:t>
      </w:r>
      <w:r w:rsidR="00646AE7" w:rsidRPr="008165D6">
        <w:rPr>
          <w:rFonts w:ascii="Times New Roman" w:hAnsi="Times New Roman" w:cs="Times New Roman"/>
        </w:rPr>
        <w:t xml:space="preserve">ways in which </w:t>
      </w:r>
      <w:r w:rsidR="0003144B" w:rsidRPr="008165D6">
        <w:rPr>
          <w:rFonts w:ascii="Times New Roman" w:hAnsi="Times New Roman" w:cs="Times New Roman"/>
        </w:rPr>
        <w:t>we ordinarily attribute beliefs</w:t>
      </w:r>
      <w:r w:rsidR="002C32F3" w:rsidRPr="008165D6">
        <w:rPr>
          <w:rFonts w:ascii="Times New Roman" w:hAnsi="Times New Roman" w:cs="Times New Roman"/>
        </w:rPr>
        <w:t>.</w:t>
      </w:r>
      <w:r w:rsidR="0073447B" w:rsidRPr="008165D6">
        <w:rPr>
          <w:rFonts w:ascii="Times New Roman" w:hAnsi="Times New Roman" w:cs="Times New Roman"/>
        </w:rPr>
        <w:t xml:space="preserve"> </w:t>
      </w:r>
      <w:r w:rsidR="004272DC" w:rsidRPr="008165D6">
        <w:rPr>
          <w:rFonts w:ascii="Times New Roman" w:hAnsi="Times New Roman" w:cs="Times New Roman"/>
        </w:rPr>
        <w:t xml:space="preserve">By suggesting how ordinary forms of belief attribution </w:t>
      </w:r>
      <w:r w:rsidR="004272DC" w:rsidRPr="008165D6">
        <w:rPr>
          <w:rFonts w:ascii="Times New Roman" w:hAnsi="Times New Roman" w:cs="Times New Roman"/>
        </w:rPr>
        <w:lastRenderedPageBreak/>
        <w:t>can apply in akratic cases, i</w:t>
      </w:r>
      <w:r w:rsidR="00542630" w:rsidRPr="008165D6">
        <w:rPr>
          <w:rFonts w:ascii="Times New Roman" w:hAnsi="Times New Roman" w:cs="Times New Roman"/>
        </w:rPr>
        <w:t>t helps make plausible the thought that the possibility of akratic belief should be accepted as a datum to which a theoretical conception of belief is answerable.</w:t>
      </w:r>
      <w:r w:rsidR="00881E70">
        <w:rPr>
          <w:rStyle w:val="FootnoteReference"/>
          <w:rFonts w:ascii="Times New Roman" w:hAnsi="Times New Roman" w:cs="Times New Roman"/>
        </w:rPr>
        <w:footnoteReference w:id="20"/>
      </w:r>
    </w:p>
    <w:p w14:paraId="07561B53" w14:textId="19B6D8FA" w:rsidR="00DD6B84" w:rsidRPr="008165D6" w:rsidRDefault="00646AE7" w:rsidP="00D67AD1">
      <w:pPr>
        <w:spacing w:line="480" w:lineRule="auto"/>
        <w:jc w:val="both"/>
        <w:rPr>
          <w:rFonts w:ascii="Times New Roman" w:eastAsia="Times New Roman" w:hAnsi="Times New Roman" w:cs="Times New Roman"/>
          <w:i/>
        </w:rPr>
      </w:pPr>
      <w:r w:rsidRPr="008165D6">
        <w:rPr>
          <w:rFonts w:ascii="Times New Roman" w:hAnsi="Times New Roman" w:cs="Times New Roman"/>
        </w:rPr>
        <w:tab/>
        <w:t xml:space="preserve">So far, we have seen </w:t>
      </w:r>
      <w:r w:rsidR="00ED78F4" w:rsidRPr="008165D6">
        <w:rPr>
          <w:rFonts w:ascii="Times New Roman" w:hAnsi="Times New Roman" w:cs="Times New Roman"/>
        </w:rPr>
        <w:t>two</w:t>
      </w:r>
      <w:r w:rsidRPr="008165D6">
        <w:rPr>
          <w:rFonts w:ascii="Times New Roman" w:hAnsi="Times New Roman" w:cs="Times New Roman"/>
        </w:rPr>
        <w:t xml:space="preserve"> lines of thought that support the possibility of akratic belief</w:t>
      </w:r>
      <w:r w:rsidR="00ED78F4" w:rsidRPr="008165D6">
        <w:rPr>
          <w:rFonts w:ascii="Times New Roman" w:hAnsi="Times New Roman" w:cs="Times New Roman"/>
        </w:rPr>
        <w:t>, apart from responding to arguments against that possibility</w:t>
      </w:r>
      <w:r w:rsidRPr="008165D6">
        <w:rPr>
          <w:rFonts w:ascii="Times New Roman" w:hAnsi="Times New Roman" w:cs="Times New Roman"/>
        </w:rPr>
        <w:t xml:space="preserve">. </w:t>
      </w:r>
      <w:r w:rsidR="00802B2A" w:rsidRPr="008165D6">
        <w:rPr>
          <w:rFonts w:ascii="Times New Roman" w:hAnsi="Times New Roman" w:cs="Times New Roman"/>
        </w:rPr>
        <w:t>First, I offered</w:t>
      </w:r>
      <w:r w:rsidRPr="008165D6">
        <w:rPr>
          <w:rFonts w:ascii="Times New Roman" w:hAnsi="Times New Roman" w:cs="Times New Roman"/>
        </w:rPr>
        <w:t xml:space="preserve"> a series of examples: the anorexic, the superstiti</w:t>
      </w:r>
      <w:r w:rsidR="00C802D5" w:rsidRPr="008165D6">
        <w:rPr>
          <w:rFonts w:ascii="Times New Roman" w:hAnsi="Times New Roman" w:cs="Times New Roman"/>
        </w:rPr>
        <w:t xml:space="preserve">ous person, the cheated spouse, </w:t>
      </w:r>
      <w:r w:rsidRPr="008165D6">
        <w:rPr>
          <w:rFonts w:ascii="Times New Roman" w:hAnsi="Times New Roman" w:cs="Times New Roman"/>
        </w:rPr>
        <w:t xml:space="preserve">the gambler, </w:t>
      </w:r>
      <w:r w:rsidR="00C802D5" w:rsidRPr="008165D6">
        <w:rPr>
          <w:rFonts w:ascii="Times New Roman" w:hAnsi="Times New Roman" w:cs="Times New Roman"/>
        </w:rPr>
        <w:t xml:space="preserve">the gullible friend, </w:t>
      </w:r>
      <w:r w:rsidR="004272DC" w:rsidRPr="008165D6">
        <w:rPr>
          <w:rFonts w:ascii="Times New Roman" w:hAnsi="Times New Roman" w:cs="Times New Roman"/>
        </w:rPr>
        <w:t xml:space="preserve">the knowing self-overrater, the conflicted skeptic, </w:t>
      </w:r>
      <w:r w:rsidR="0091111C" w:rsidRPr="008165D6">
        <w:rPr>
          <w:rFonts w:ascii="Times New Roman" w:hAnsi="Times New Roman" w:cs="Times New Roman"/>
        </w:rPr>
        <w:t xml:space="preserve">the </w:t>
      </w:r>
      <w:r w:rsidR="00ED78F4" w:rsidRPr="008165D6">
        <w:rPr>
          <w:rFonts w:ascii="Times New Roman" w:hAnsi="Times New Roman" w:cs="Times New Roman"/>
        </w:rPr>
        <w:t>“</w:t>
      </w:r>
      <w:r w:rsidR="001B5A91" w:rsidRPr="008165D6">
        <w:rPr>
          <w:rFonts w:ascii="Times New Roman" w:hAnsi="Times New Roman" w:cs="Times New Roman"/>
        </w:rPr>
        <w:t>unlovable</w:t>
      </w:r>
      <w:r w:rsidR="00ED78F4" w:rsidRPr="008165D6">
        <w:rPr>
          <w:rFonts w:ascii="Times New Roman" w:hAnsi="Times New Roman" w:cs="Times New Roman"/>
        </w:rPr>
        <w:t>”</w:t>
      </w:r>
      <w:r w:rsidR="001B5A91" w:rsidRPr="008165D6">
        <w:rPr>
          <w:rFonts w:ascii="Times New Roman" w:hAnsi="Times New Roman" w:cs="Times New Roman"/>
        </w:rPr>
        <w:t xml:space="preserve"> or </w:t>
      </w:r>
      <w:r w:rsidR="00ED78F4" w:rsidRPr="008165D6">
        <w:rPr>
          <w:rFonts w:ascii="Times New Roman" w:hAnsi="Times New Roman" w:cs="Times New Roman"/>
        </w:rPr>
        <w:t>“</w:t>
      </w:r>
      <w:r w:rsidR="001B5A91" w:rsidRPr="008165D6">
        <w:rPr>
          <w:rFonts w:ascii="Times New Roman" w:hAnsi="Times New Roman" w:cs="Times New Roman"/>
        </w:rPr>
        <w:t>unliked</w:t>
      </w:r>
      <w:r w:rsidR="00ED78F4" w:rsidRPr="008165D6">
        <w:rPr>
          <w:rFonts w:ascii="Times New Roman" w:hAnsi="Times New Roman" w:cs="Times New Roman"/>
        </w:rPr>
        <w:t>”</w:t>
      </w:r>
      <w:r w:rsidR="0091111C" w:rsidRPr="008165D6">
        <w:rPr>
          <w:rFonts w:ascii="Times New Roman" w:hAnsi="Times New Roman" w:cs="Times New Roman"/>
        </w:rPr>
        <w:t xml:space="preserve"> person, the climate change procrastinator, </w:t>
      </w:r>
      <w:r w:rsidR="00F25213" w:rsidRPr="008165D6">
        <w:rPr>
          <w:rFonts w:ascii="Times New Roman" w:hAnsi="Times New Roman" w:cs="Times New Roman"/>
        </w:rPr>
        <w:t xml:space="preserve">and Scanlon deceived by Jones, </w:t>
      </w:r>
      <w:r w:rsidRPr="008165D6">
        <w:rPr>
          <w:rFonts w:ascii="Times New Roman" w:hAnsi="Times New Roman" w:cs="Times New Roman"/>
        </w:rPr>
        <w:t xml:space="preserve">all </w:t>
      </w:r>
      <w:r w:rsidR="008D79DE" w:rsidRPr="008165D6">
        <w:rPr>
          <w:rFonts w:ascii="Times New Roman" w:hAnsi="Times New Roman" w:cs="Times New Roman"/>
        </w:rPr>
        <w:t xml:space="preserve">apparently </w:t>
      </w:r>
      <w:r w:rsidRPr="008165D6">
        <w:rPr>
          <w:rFonts w:ascii="Times New Roman" w:hAnsi="Times New Roman" w:cs="Times New Roman"/>
        </w:rPr>
        <w:t xml:space="preserve">stuck, </w:t>
      </w:r>
      <w:r w:rsidR="0095250C" w:rsidRPr="008165D6">
        <w:rPr>
          <w:rFonts w:ascii="Times New Roman" w:hAnsi="Times New Roman" w:cs="Times New Roman"/>
        </w:rPr>
        <w:t xml:space="preserve">perhaps </w:t>
      </w:r>
      <w:r w:rsidRPr="008165D6">
        <w:rPr>
          <w:rFonts w:ascii="Times New Roman" w:hAnsi="Times New Roman" w:cs="Times New Roman"/>
        </w:rPr>
        <w:t xml:space="preserve">with </w:t>
      </w:r>
      <w:r w:rsidR="0095250C" w:rsidRPr="008165D6">
        <w:rPr>
          <w:rFonts w:ascii="Times New Roman" w:hAnsi="Times New Roman" w:cs="Times New Roman"/>
        </w:rPr>
        <w:t>varying</w:t>
      </w:r>
      <w:r w:rsidRPr="008165D6">
        <w:rPr>
          <w:rFonts w:ascii="Times New Roman" w:hAnsi="Times New Roman" w:cs="Times New Roman"/>
        </w:rPr>
        <w:t xml:space="preserve"> degree</w:t>
      </w:r>
      <w:r w:rsidR="0095250C" w:rsidRPr="008165D6">
        <w:rPr>
          <w:rFonts w:ascii="Times New Roman" w:hAnsi="Times New Roman" w:cs="Times New Roman"/>
        </w:rPr>
        <w:t>s</w:t>
      </w:r>
      <w:r w:rsidRPr="008165D6">
        <w:rPr>
          <w:rFonts w:ascii="Times New Roman" w:hAnsi="Times New Roman" w:cs="Times New Roman"/>
        </w:rPr>
        <w:t xml:space="preserve"> of self-awareness, believing what they themselves believe they should not believe. These examples seem to </w:t>
      </w:r>
      <w:r w:rsidR="0038075A" w:rsidRPr="008165D6">
        <w:rPr>
          <w:rFonts w:ascii="Times New Roman" w:hAnsi="Times New Roman" w:cs="Times New Roman"/>
        </w:rPr>
        <w:t xml:space="preserve">be </w:t>
      </w:r>
      <w:r w:rsidRPr="008165D6">
        <w:rPr>
          <w:rFonts w:ascii="Times New Roman" w:hAnsi="Times New Roman" w:cs="Times New Roman"/>
        </w:rPr>
        <w:t xml:space="preserve">vivid cases of akratic </w:t>
      </w:r>
      <w:proofErr w:type="gramStart"/>
      <w:r w:rsidRPr="008165D6">
        <w:rPr>
          <w:rFonts w:ascii="Times New Roman" w:hAnsi="Times New Roman" w:cs="Times New Roman"/>
        </w:rPr>
        <w:t>belief, and</w:t>
      </w:r>
      <w:proofErr w:type="gramEnd"/>
      <w:r w:rsidRPr="008165D6">
        <w:rPr>
          <w:rFonts w:ascii="Times New Roman" w:hAnsi="Times New Roman" w:cs="Times New Roman"/>
        </w:rPr>
        <w:t xml:space="preserve"> offer an initial case for its possibility. Second, I offered an </w:t>
      </w:r>
      <w:r w:rsidR="008D79DE" w:rsidRPr="008165D6">
        <w:rPr>
          <w:rFonts w:ascii="Times New Roman" w:hAnsi="Times New Roman" w:cs="Times New Roman"/>
        </w:rPr>
        <w:t>A</w:t>
      </w:r>
      <w:r w:rsidRPr="008165D6">
        <w:rPr>
          <w:rFonts w:ascii="Times New Roman" w:hAnsi="Times New Roman" w:cs="Times New Roman"/>
        </w:rPr>
        <w:t xml:space="preserve">rgument from </w:t>
      </w:r>
      <w:r w:rsidR="008D79DE" w:rsidRPr="008165D6">
        <w:rPr>
          <w:rFonts w:ascii="Times New Roman" w:hAnsi="Times New Roman" w:cs="Times New Roman"/>
        </w:rPr>
        <w:t>B</w:t>
      </w:r>
      <w:r w:rsidRPr="008165D6">
        <w:rPr>
          <w:rFonts w:ascii="Times New Roman" w:hAnsi="Times New Roman" w:cs="Times New Roman"/>
        </w:rPr>
        <w:t xml:space="preserve">elief </w:t>
      </w:r>
      <w:r w:rsidR="008D79DE" w:rsidRPr="008165D6">
        <w:rPr>
          <w:rFonts w:ascii="Times New Roman" w:hAnsi="Times New Roman" w:cs="Times New Roman"/>
        </w:rPr>
        <w:t>A</w:t>
      </w:r>
      <w:r w:rsidRPr="008165D6">
        <w:rPr>
          <w:rFonts w:ascii="Times New Roman" w:hAnsi="Times New Roman" w:cs="Times New Roman"/>
        </w:rPr>
        <w:t xml:space="preserve">ttribution, arguing that the ordinary marks by which we attribute belief can sometimes be present in both component beliefs of an akratic state. </w:t>
      </w:r>
      <w:r w:rsidR="0038075A" w:rsidRPr="008165D6">
        <w:rPr>
          <w:rFonts w:ascii="Times New Roman" w:hAnsi="Times New Roman" w:cs="Times New Roman"/>
        </w:rPr>
        <w:t xml:space="preserve">When we consider how we attribute beliefs more generally, I argued, we can come to see at least some apparent cases of akratic belief as ones in which the beliefs in question are properly attributed. The appeal to examples and the </w:t>
      </w:r>
      <w:r w:rsidR="008D79DE" w:rsidRPr="008165D6">
        <w:rPr>
          <w:rFonts w:ascii="Times New Roman" w:hAnsi="Times New Roman" w:cs="Times New Roman"/>
        </w:rPr>
        <w:t>A</w:t>
      </w:r>
      <w:r w:rsidR="0038075A" w:rsidRPr="008165D6">
        <w:rPr>
          <w:rFonts w:ascii="Times New Roman" w:hAnsi="Times New Roman" w:cs="Times New Roman"/>
        </w:rPr>
        <w:t xml:space="preserve">rgument from </w:t>
      </w:r>
      <w:r w:rsidR="008D79DE" w:rsidRPr="008165D6">
        <w:rPr>
          <w:rFonts w:ascii="Times New Roman" w:hAnsi="Times New Roman" w:cs="Times New Roman"/>
        </w:rPr>
        <w:t>B</w:t>
      </w:r>
      <w:r w:rsidR="0038075A" w:rsidRPr="008165D6">
        <w:rPr>
          <w:rFonts w:ascii="Times New Roman" w:hAnsi="Times New Roman" w:cs="Times New Roman"/>
        </w:rPr>
        <w:t xml:space="preserve">elief </w:t>
      </w:r>
      <w:r w:rsidR="008D79DE" w:rsidRPr="008165D6">
        <w:rPr>
          <w:rFonts w:ascii="Times New Roman" w:hAnsi="Times New Roman" w:cs="Times New Roman"/>
        </w:rPr>
        <w:t>A</w:t>
      </w:r>
      <w:r w:rsidR="0038075A" w:rsidRPr="008165D6">
        <w:rPr>
          <w:rFonts w:ascii="Times New Roman" w:hAnsi="Times New Roman" w:cs="Times New Roman"/>
        </w:rPr>
        <w:t xml:space="preserve">ttribution are naturally combined. Some examples of belief seem to be cases of akratic belief; and when we consider the conditions under which we attribute beliefs more generally, we can see </w:t>
      </w:r>
      <w:r w:rsidR="009D1D5D" w:rsidRPr="008165D6">
        <w:rPr>
          <w:rFonts w:ascii="Times New Roman" w:hAnsi="Times New Roman" w:cs="Times New Roman"/>
        </w:rPr>
        <w:t>how</w:t>
      </w:r>
      <w:r w:rsidR="0038075A" w:rsidRPr="008165D6">
        <w:rPr>
          <w:rFonts w:ascii="Times New Roman" w:hAnsi="Times New Roman" w:cs="Times New Roman"/>
        </w:rPr>
        <w:t xml:space="preserve"> belief can sometimes be akratic.</w:t>
      </w:r>
    </w:p>
    <w:p w14:paraId="29B7CBB1" w14:textId="0B0E218B" w:rsidR="00EE111A" w:rsidRDefault="00EE111A" w:rsidP="003237AB">
      <w:pPr>
        <w:widowControl w:val="0"/>
        <w:autoSpaceDE w:val="0"/>
        <w:autoSpaceDN w:val="0"/>
        <w:adjustRightInd w:val="0"/>
        <w:spacing w:after="240" w:line="480" w:lineRule="auto"/>
        <w:contextualSpacing/>
        <w:rPr>
          <w:rFonts w:ascii="Times New Roman" w:hAnsi="Times New Roman" w:cs="Times New Roman"/>
          <w:b/>
        </w:rPr>
      </w:pPr>
    </w:p>
    <w:p w14:paraId="3829759D" w14:textId="77777777" w:rsidR="00EE111A" w:rsidRPr="008165D6" w:rsidRDefault="00EE111A" w:rsidP="001D6B12">
      <w:pPr>
        <w:widowControl w:val="0"/>
        <w:autoSpaceDE w:val="0"/>
        <w:autoSpaceDN w:val="0"/>
        <w:adjustRightInd w:val="0"/>
        <w:spacing w:after="240" w:line="480" w:lineRule="auto"/>
        <w:contextualSpacing/>
        <w:jc w:val="center"/>
        <w:rPr>
          <w:rFonts w:ascii="Times New Roman" w:hAnsi="Times New Roman" w:cs="Times New Roman"/>
          <w:b/>
        </w:rPr>
      </w:pPr>
    </w:p>
    <w:p w14:paraId="54578F1D" w14:textId="10F0B9F4" w:rsidR="003E6580" w:rsidRPr="008165D6" w:rsidRDefault="00A03D5D" w:rsidP="001D6B12">
      <w:pPr>
        <w:widowControl w:val="0"/>
        <w:autoSpaceDE w:val="0"/>
        <w:autoSpaceDN w:val="0"/>
        <w:adjustRightInd w:val="0"/>
        <w:spacing w:after="240" w:line="480" w:lineRule="auto"/>
        <w:contextualSpacing/>
        <w:jc w:val="center"/>
        <w:rPr>
          <w:rFonts w:ascii="Times New Roman" w:hAnsi="Times New Roman" w:cs="Times New Roman"/>
          <w:b/>
        </w:rPr>
      </w:pPr>
      <w:r w:rsidRPr="008165D6">
        <w:rPr>
          <w:rFonts w:ascii="Times New Roman" w:hAnsi="Times New Roman" w:cs="Times New Roman"/>
          <w:b/>
        </w:rPr>
        <w:t>4</w:t>
      </w:r>
      <w:r w:rsidR="003E6580" w:rsidRPr="008165D6">
        <w:rPr>
          <w:rFonts w:ascii="Times New Roman" w:hAnsi="Times New Roman" w:cs="Times New Roman"/>
          <w:b/>
        </w:rPr>
        <w:t xml:space="preserve">. </w:t>
      </w:r>
      <w:r w:rsidR="006B53A9" w:rsidRPr="008165D6">
        <w:rPr>
          <w:rFonts w:ascii="Times New Roman" w:hAnsi="Times New Roman" w:cs="Times New Roman"/>
          <w:b/>
        </w:rPr>
        <w:t>Objections and Replies</w:t>
      </w:r>
    </w:p>
    <w:p w14:paraId="02AB58A0" w14:textId="77777777" w:rsidR="003E6580" w:rsidRPr="008165D6" w:rsidRDefault="003E6580" w:rsidP="001D6B12">
      <w:pPr>
        <w:widowControl w:val="0"/>
        <w:autoSpaceDE w:val="0"/>
        <w:autoSpaceDN w:val="0"/>
        <w:adjustRightInd w:val="0"/>
        <w:spacing w:after="240" w:line="480" w:lineRule="auto"/>
        <w:contextualSpacing/>
        <w:jc w:val="both"/>
        <w:rPr>
          <w:rFonts w:ascii="Times New Roman" w:hAnsi="Times New Roman" w:cs="Times New Roman"/>
        </w:rPr>
      </w:pPr>
    </w:p>
    <w:p w14:paraId="41669A58" w14:textId="01727C3F" w:rsidR="00B2199A" w:rsidRPr="008165D6" w:rsidRDefault="00B2199A"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t xml:space="preserve">I turn now to three kinds of objection to the Argument from Belief Attribution. The first objects to counting akratic beliefs as beliefs; the second objects to considering them akratic; and the third </w:t>
      </w:r>
      <w:r w:rsidR="009F3FC3" w:rsidRPr="008165D6">
        <w:rPr>
          <w:rFonts w:ascii="Times New Roman" w:hAnsi="Times New Roman" w:cs="Times New Roman"/>
        </w:rPr>
        <w:t>concerns</w:t>
      </w:r>
      <w:r w:rsidRPr="008165D6">
        <w:rPr>
          <w:rFonts w:ascii="Times New Roman" w:hAnsi="Times New Roman" w:cs="Times New Roman"/>
        </w:rPr>
        <w:t xml:space="preserve"> the pre-theoretical status of the possibility of akratic belief.</w:t>
      </w:r>
    </w:p>
    <w:p w14:paraId="43FFBCD0" w14:textId="7FFE22E5" w:rsidR="006B53A9" w:rsidRPr="008165D6" w:rsidRDefault="003E6580"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1D5769" w:rsidRPr="008165D6">
        <w:rPr>
          <w:rFonts w:ascii="Times New Roman" w:hAnsi="Times New Roman" w:cs="Times New Roman"/>
        </w:rPr>
        <w:t xml:space="preserve">At this point, </w:t>
      </w:r>
      <w:r w:rsidRPr="008165D6">
        <w:rPr>
          <w:rFonts w:ascii="Times New Roman" w:hAnsi="Times New Roman" w:cs="Times New Roman"/>
        </w:rPr>
        <w:t xml:space="preserve">puzzlement about the possibility of </w:t>
      </w:r>
      <w:r w:rsidRPr="008165D6">
        <w:rPr>
          <w:rFonts w:ascii="Times New Roman" w:hAnsi="Times New Roman" w:cs="Times New Roman"/>
          <w:i/>
        </w:rPr>
        <w:t>akrasia</w:t>
      </w:r>
      <w:r w:rsidRPr="008165D6">
        <w:rPr>
          <w:rFonts w:ascii="Times New Roman" w:hAnsi="Times New Roman" w:cs="Times New Roman"/>
        </w:rPr>
        <w:t xml:space="preserve"> can culminate in a final statement of th</w:t>
      </w:r>
      <w:r w:rsidR="004452A8" w:rsidRPr="008165D6">
        <w:rPr>
          <w:rFonts w:ascii="Times New Roman" w:hAnsi="Times New Roman" w:cs="Times New Roman"/>
        </w:rPr>
        <w:t>e central doubt. Why think that</w:t>
      </w:r>
      <w:r w:rsidRPr="008165D6">
        <w:rPr>
          <w:rFonts w:ascii="Times New Roman" w:hAnsi="Times New Roman" w:cs="Times New Roman"/>
        </w:rPr>
        <w:t xml:space="preserve"> in </w:t>
      </w:r>
      <w:r w:rsidR="004452A8" w:rsidRPr="008165D6">
        <w:rPr>
          <w:rFonts w:ascii="Times New Roman" w:hAnsi="Times New Roman" w:cs="Times New Roman"/>
        </w:rPr>
        <w:t>the case of anorexia, or superstition</w:t>
      </w:r>
      <w:r w:rsidRPr="008165D6">
        <w:rPr>
          <w:rFonts w:ascii="Times New Roman" w:hAnsi="Times New Roman" w:cs="Times New Roman"/>
        </w:rPr>
        <w:t xml:space="preserve">, </w:t>
      </w:r>
      <w:r w:rsidR="004452A8" w:rsidRPr="008165D6">
        <w:rPr>
          <w:rFonts w:ascii="Times New Roman" w:hAnsi="Times New Roman" w:cs="Times New Roman"/>
        </w:rPr>
        <w:t xml:space="preserve">or Jones, or in any other such example, </w:t>
      </w:r>
      <w:r w:rsidRPr="008165D6">
        <w:rPr>
          <w:rFonts w:ascii="Times New Roman" w:hAnsi="Times New Roman" w:cs="Times New Roman"/>
        </w:rPr>
        <w:t xml:space="preserve">the </w:t>
      </w:r>
      <w:r w:rsidR="00ED78F4" w:rsidRPr="008165D6">
        <w:rPr>
          <w:rFonts w:ascii="Times New Roman" w:hAnsi="Times New Roman" w:cs="Times New Roman"/>
        </w:rPr>
        <w:t>“</w:t>
      </w:r>
      <w:r w:rsidRPr="008165D6">
        <w:rPr>
          <w:rFonts w:ascii="Times New Roman" w:hAnsi="Times New Roman" w:cs="Times New Roman"/>
        </w:rPr>
        <w:t>beliefs</w:t>
      </w:r>
      <w:r w:rsidR="00ED78F4" w:rsidRPr="008165D6">
        <w:rPr>
          <w:rFonts w:ascii="Times New Roman" w:hAnsi="Times New Roman" w:cs="Times New Roman"/>
        </w:rPr>
        <w:t>”</w:t>
      </w:r>
      <w:r w:rsidRPr="008165D6">
        <w:rPr>
          <w:rFonts w:ascii="Times New Roman" w:hAnsi="Times New Roman" w:cs="Times New Roman"/>
        </w:rPr>
        <w:t xml:space="preserve"> count as genuine beliefs</w:t>
      </w:r>
      <w:r w:rsidR="002C32F3" w:rsidRPr="008165D6">
        <w:rPr>
          <w:rFonts w:ascii="Times New Roman" w:hAnsi="Times New Roman" w:cs="Times New Roman"/>
        </w:rPr>
        <w:t xml:space="preserve"> at all</w:t>
      </w:r>
      <w:r w:rsidRPr="008165D6">
        <w:rPr>
          <w:rFonts w:ascii="Times New Roman" w:hAnsi="Times New Roman" w:cs="Times New Roman"/>
        </w:rPr>
        <w:t>? Can they not be described, depending on the case, as one belief and one mere inclination to believe, or even jus</w:t>
      </w:r>
      <w:r w:rsidR="008E1E79" w:rsidRPr="008165D6">
        <w:rPr>
          <w:rFonts w:ascii="Times New Roman" w:hAnsi="Times New Roman" w:cs="Times New Roman"/>
        </w:rPr>
        <w:t>t as a failure to believe</w:t>
      </w:r>
      <w:r w:rsidR="006B53A9" w:rsidRPr="008165D6">
        <w:rPr>
          <w:rFonts w:ascii="Times New Roman" w:hAnsi="Times New Roman" w:cs="Times New Roman"/>
        </w:rPr>
        <w:t xml:space="preserve"> anything</w:t>
      </w:r>
      <w:r w:rsidRPr="008165D6">
        <w:rPr>
          <w:rFonts w:ascii="Times New Roman" w:hAnsi="Times New Roman" w:cs="Times New Roman"/>
        </w:rPr>
        <w:t xml:space="preserve">? Why assume that it is possible for two so tightly conflicting beliefs to coexist? How is the </w:t>
      </w:r>
      <w:r w:rsidR="0003235E" w:rsidRPr="008165D6">
        <w:rPr>
          <w:rFonts w:ascii="Times New Roman" w:hAnsi="Times New Roman" w:cs="Times New Roman"/>
        </w:rPr>
        <w:t xml:space="preserve">description of an akratic belief </w:t>
      </w:r>
      <w:r w:rsidRPr="008165D6">
        <w:rPr>
          <w:rFonts w:ascii="Times New Roman" w:hAnsi="Times New Roman" w:cs="Times New Roman"/>
        </w:rPr>
        <w:t xml:space="preserve">not just a description of failure to believe, with the label </w:t>
      </w:r>
      <w:r w:rsidR="004C25F9" w:rsidRPr="008165D6">
        <w:rPr>
          <w:rFonts w:ascii="Times New Roman" w:hAnsi="Times New Roman" w:cs="Times New Roman"/>
        </w:rPr>
        <w:t>“</w:t>
      </w:r>
      <w:r w:rsidRPr="008165D6">
        <w:rPr>
          <w:rFonts w:ascii="Times New Roman" w:hAnsi="Times New Roman" w:cs="Times New Roman"/>
        </w:rPr>
        <w:t>belief</w:t>
      </w:r>
      <w:r w:rsidR="004C25F9" w:rsidRPr="008165D6">
        <w:rPr>
          <w:rFonts w:ascii="Times New Roman" w:hAnsi="Times New Roman" w:cs="Times New Roman"/>
        </w:rPr>
        <w:t>”</w:t>
      </w:r>
      <w:r w:rsidRPr="008165D6">
        <w:rPr>
          <w:rFonts w:ascii="Times New Roman" w:hAnsi="Times New Roman" w:cs="Times New Roman"/>
        </w:rPr>
        <w:t xml:space="preserve"> attached to it?</w:t>
      </w:r>
      <w:r w:rsidR="006B53A9" w:rsidRPr="008165D6">
        <w:rPr>
          <w:rFonts w:ascii="Times New Roman" w:hAnsi="Times New Roman" w:cs="Times New Roman"/>
        </w:rPr>
        <w:t xml:space="preserve"> As </w:t>
      </w:r>
      <w:proofErr w:type="spellStart"/>
      <w:r w:rsidR="008A44AF" w:rsidRPr="008165D6">
        <w:rPr>
          <w:rFonts w:ascii="Times New Roman" w:hAnsi="Times New Roman" w:cs="Times New Roman"/>
        </w:rPr>
        <w:t>Schwitzgebel</w:t>
      </w:r>
      <w:proofErr w:type="spellEnd"/>
      <w:r w:rsidR="008A44AF" w:rsidRPr="008165D6">
        <w:rPr>
          <w:rFonts w:ascii="Times New Roman" w:hAnsi="Times New Roman" w:cs="Times New Roman"/>
        </w:rPr>
        <w:t xml:space="preserve"> (2010</w:t>
      </w:r>
      <w:r w:rsidR="006B53A9" w:rsidRPr="008165D6">
        <w:rPr>
          <w:rFonts w:ascii="Times New Roman" w:hAnsi="Times New Roman" w:cs="Times New Roman"/>
        </w:rPr>
        <w:t xml:space="preserve">, </w:t>
      </w:r>
      <w:r w:rsidR="00EE111A">
        <w:rPr>
          <w:rFonts w:ascii="Times New Roman" w:hAnsi="Times New Roman" w:cs="Times New Roman"/>
        </w:rPr>
        <w:t xml:space="preserve">p. </w:t>
      </w:r>
      <w:r w:rsidR="006B53A9" w:rsidRPr="008165D6">
        <w:rPr>
          <w:rFonts w:ascii="Times New Roman" w:hAnsi="Times New Roman" w:cs="Times New Roman"/>
        </w:rPr>
        <w:t>54</w:t>
      </w:r>
      <w:r w:rsidR="008A44AF" w:rsidRPr="008165D6">
        <w:rPr>
          <w:rFonts w:ascii="Times New Roman" w:hAnsi="Times New Roman" w:cs="Times New Roman"/>
        </w:rPr>
        <w:t>4)</w:t>
      </w:r>
      <w:r w:rsidR="006B53A9" w:rsidRPr="008165D6">
        <w:rPr>
          <w:rFonts w:ascii="Times New Roman" w:hAnsi="Times New Roman" w:cs="Times New Roman"/>
        </w:rPr>
        <w:t xml:space="preserve"> asks in a different context:</w:t>
      </w:r>
      <w:r w:rsidRPr="008165D6">
        <w:rPr>
          <w:rFonts w:ascii="Times New Roman" w:hAnsi="Times New Roman" w:cs="Times New Roman"/>
        </w:rPr>
        <w:t xml:space="preserve"> </w:t>
      </w:r>
      <w:r w:rsidR="0095250C" w:rsidRPr="008165D6">
        <w:rPr>
          <w:rFonts w:ascii="Times New Roman" w:hAnsi="Times New Roman" w:cs="Times New Roman"/>
        </w:rPr>
        <w:t>“</w:t>
      </w:r>
      <w:r w:rsidR="006B53A9" w:rsidRPr="008165D6">
        <w:rPr>
          <w:rFonts w:ascii="Times New Roman" w:hAnsi="Times New Roman" w:cs="Times New Roman"/>
        </w:rPr>
        <w:t>d</w:t>
      </w:r>
      <w:r w:rsidRPr="008165D6">
        <w:rPr>
          <w:rFonts w:ascii="Times New Roman" w:hAnsi="Times New Roman" w:cs="Times New Roman"/>
        </w:rPr>
        <w:t>oes it add anything of value</w:t>
      </w:r>
      <w:r w:rsidR="0095250C" w:rsidRPr="008165D6">
        <w:rPr>
          <w:rFonts w:ascii="Times New Roman" w:hAnsi="Times New Roman" w:cs="Times New Roman"/>
        </w:rPr>
        <w:t>”</w:t>
      </w:r>
      <w:r w:rsidR="006B53A9" w:rsidRPr="008165D6">
        <w:rPr>
          <w:rFonts w:ascii="Times New Roman" w:hAnsi="Times New Roman" w:cs="Times New Roman"/>
        </w:rPr>
        <w:t xml:space="preserve"> to attribute beliefs in these cases?</w:t>
      </w:r>
      <w:r w:rsidR="000E2937" w:rsidRPr="008165D6">
        <w:rPr>
          <w:rStyle w:val="FootnoteReference"/>
          <w:rFonts w:ascii="Times New Roman" w:hAnsi="Times New Roman" w:cs="Times New Roman"/>
        </w:rPr>
        <w:footnoteReference w:id="21"/>
      </w:r>
      <w:r w:rsidRPr="008165D6">
        <w:rPr>
          <w:rFonts w:ascii="Times New Roman" w:hAnsi="Times New Roman" w:cs="Times New Roman"/>
        </w:rPr>
        <w:t xml:space="preserve"> </w:t>
      </w:r>
      <w:r w:rsidR="008D79DE" w:rsidRPr="008165D6">
        <w:rPr>
          <w:rFonts w:ascii="Times New Roman" w:hAnsi="Times New Roman" w:cs="Times New Roman"/>
        </w:rPr>
        <w:t xml:space="preserve">Though I have already partly answered these questions, an objector can ask for more. What does </w:t>
      </w:r>
      <w:proofErr w:type="gramStart"/>
      <w:r w:rsidR="008D79DE" w:rsidRPr="008165D6">
        <w:rPr>
          <w:rFonts w:ascii="Times New Roman" w:hAnsi="Times New Roman" w:cs="Times New Roman"/>
        </w:rPr>
        <w:t>attributing</w:t>
      </w:r>
      <w:proofErr w:type="gramEnd"/>
      <w:r w:rsidR="008D79DE" w:rsidRPr="008165D6">
        <w:rPr>
          <w:rFonts w:ascii="Times New Roman" w:hAnsi="Times New Roman" w:cs="Times New Roman"/>
        </w:rPr>
        <w:t xml:space="preserve"> akratic belief add to our understanding of the examples we considered?</w:t>
      </w:r>
    </w:p>
    <w:p w14:paraId="6518D20C" w14:textId="10361280" w:rsidR="009F3FC3" w:rsidRPr="008165D6" w:rsidRDefault="009F3FC3"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t xml:space="preserve">This kind of doubt may be assuming a particular conception of the nature of belief, or at least ruling out many such conceptions. As we saw, if belief is a disposition to assent, or to reason </w:t>
      </w:r>
      <w:r w:rsidRPr="008165D6">
        <w:rPr>
          <w:rFonts w:ascii="Times New Roman" w:hAnsi="Times New Roman" w:cs="Times New Roman"/>
        </w:rPr>
        <w:lastRenderedPageBreak/>
        <w:t>from a proposition, or to feel conviction, the objection has a straightforward answer: if we say and feel that we are fat, and go on a diet, but also say and feel that we should not believe we are fat, and buy self-help books on anorexia, then, on any of these conceptions</w:t>
      </w:r>
      <w:r w:rsidR="004C25F9" w:rsidRPr="008165D6">
        <w:rPr>
          <w:rFonts w:ascii="Times New Roman" w:hAnsi="Times New Roman" w:cs="Times New Roman"/>
        </w:rPr>
        <w:t xml:space="preserve"> of belief</w:t>
      </w:r>
      <w:r w:rsidRPr="008165D6">
        <w:rPr>
          <w:rFonts w:ascii="Times New Roman" w:hAnsi="Times New Roman" w:cs="Times New Roman"/>
        </w:rPr>
        <w:t>, we do believe these things, rather than failing to believe either or both of them. But even if the objection is theoretically motivated, I think we can say more, pre-theoretically, to help address it.</w:t>
      </w:r>
    </w:p>
    <w:p w14:paraId="6162449E" w14:textId="6CEB4E60" w:rsidR="00B83E8D" w:rsidRPr="008165D6" w:rsidRDefault="00B83E8D"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t>Here, it is worth remembering that</w:t>
      </w:r>
      <w:r w:rsidR="0095250C" w:rsidRPr="008165D6">
        <w:rPr>
          <w:rFonts w:ascii="Times New Roman" w:hAnsi="Times New Roman" w:cs="Times New Roman"/>
        </w:rPr>
        <w:t xml:space="preserve"> many </w:t>
      </w:r>
      <w:r w:rsidRPr="008165D6">
        <w:rPr>
          <w:rFonts w:ascii="Times New Roman" w:hAnsi="Times New Roman" w:cs="Times New Roman"/>
        </w:rPr>
        <w:t xml:space="preserve">cases of seemingly akratic belief are not genuinely akratic. Some cases are merely cases of conflicting first-order beliefs, or rapid changes of mind, or cognitive dissonance, </w:t>
      </w:r>
      <w:r w:rsidR="00F073EA" w:rsidRPr="008165D6">
        <w:rPr>
          <w:rFonts w:ascii="Times New Roman" w:hAnsi="Times New Roman" w:cs="Times New Roman"/>
        </w:rPr>
        <w:t xml:space="preserve">or imaginings, </w:t>
      </w:r>
      <w:r w:rsidRPr="008165D6">
        <w:rPr>
          <w:rFonts w:ascii="Times New Roman" w:hAnsi="Times New Roman" w:cs="Times New Roman"/>
        </w:rPr>
        <w:t xml:space="preserve">or other alternatives to </w:t>
      </w:r>
      <w:r w:rsidRPr="008165D6">
        <w:rPr>
          <w:rFonts w:ascii="Times New Roman" w:hAnsi="Times New Roman" w:cs="Times New Roman"/>
          <w:i/>
          <w:iCs/>
        </w:rPr>
        <w:t>akrasia</w:t>
      </w:r>
      <w:r w:rsidRPr="008165D6">
        <w:rPr>
          <w:rFonts w:ascii="Times New Roman" w:hAnsi="Times New Roman" w:cs="Times New Roman"/>
        </w:rPr>
        <w:t xml:space="preserve">. </w:t>
      </w:r>
      <w:r w:rsidR="0095250C" w:rsidRPr="008165D6">
        <w:rPr>
          <w:rFonts w:ascii="Times New Roman" w:hAnsi="Times New Roman" w:cs="Times New Roman"/>
        </w:rPr>
        <w:t xml:space="preserve">If an objection insists that seemingly akratic belief can </w:t>
      </w:r>
      <w:proofErr w:type="gramStart"/>
      <w:r w:rsidR="0095250C" w:rsidRPr="008165D6">
        <w:rPr>
          <w:rFonts w:ascii="Times New Roman" w:hAnsi="Times New Roman" w:cs="Times New Roman"/>
        </w:rPr>
        <w:t>actually be</w:t>
      </w:r>
      <w:proofErr w:type="gramEnd"/>
      <w:r w:rsidR="0095250C" w:rsidRPr="008165D6">
        <w:rPr>
          <w:rFonts w:ascii="Times New Roman" w:hAnsi="Times New Roman" w:cs="Times New Roman"/>
        </w:rPr>
        <w:t xml:space="preserve"> something else, the right reply is that the objection is correct. </w:t>
      </w:r>
      <w:r w:rsidR="006567F6" w:rsidRPr="008165D6">
        <w:rPr>
          <w:rFonts w:ascii="Times New Roman" w:hAnsi="Times New Roman" w:cs="Times New Roman"/>
        </w:rPr>
        <w:t xml:space="preserve">Many seemingly akratic cases </w:t>
      </w:r>
      <w:r w:rsidR="004C25F9" w:rsidRPr="008165D6">
        <w:rPr>
          <w:rFonts w:ascii="Times New Roman" w:hAnsi="Times New Roman" w:cs="Times New Roman"/>
        </w:rPr>
        <w:t>are</w:t>
      </w:r>
      <w:r w:rsidR="006567F6" w:rsidRPr="008165D6">
        <w:rPr>
          <w:rFonts w:ascii="Times New Roman" w:hAnsi="Times New Roman" w:cs="Times New Roman"/>
        </w:rPr>
        <w:t xml:space="preserve"> not </w:t>
      </w:r>
      <w:proofErr w:type="gramStart"/>
      <w:r w:rsidR="006567F6" w:rsidRPr="008165D6">
        <w:rPr>
          <w:rFonts w:ascii="Times New Roman" w:hAnsi="Times New Roman" w:cs="Times New Roman"/>
        </w:rPr>
        <w:t>really akratic</w:t>
      </w:r>
      <w:proofErr w:type="gramEnd"/>
      <w:r w:rsidR="006567F6" w:rsidRPr="008165D6">
        <w:rPr>
          <w:rFonts w:ascii="Times New Roman" w:hAnsi="Times New Roman" w:cs="Times New Roman"/>
        </w:rPr>
        <w:t xml:space="preserve"> at all. </w:t>
      </w:r>
      <w:r w:rsidRPr="008165D6">
        <w:rPr>
          <w:rFonts w:ascii="Times New Roman" w:hAnsi="Times New Roman" w:cs="Times New Roman"/>
        </w:rPr>
        <w:t xml:space="preserve">The Argument from Belief Attribution resists only the view that </w:t>
      </w:r>
      <w:r w:rsidRPr="008165D6">
        <w:rPr>
          <w:rFonts w:ascii="Times New Roman" w:hAnsi="Times New Roman" w:cs="Times New Roman"/>
          <w:i/>
          <w:iCs/>
        </w:rPr>
        <w:t xml:space="preserve">all </w:t>
      </w:r>
      <w:r w:rsidRPr="008165D6">
        <w:rPr>
          <w:rFonts w:ascii="Times New Roman" w:hAnsi="Times New Roman" w:cs="Times New Roman"/>
        </w:rPr>
        <w:t xml:space="preserve">cases of apparently akratic belief </w:t>
      </w:r>
      <w:r w:rsidR="0095250C" w:rsidRPr="008165D6">
        <w:rPr>
          <w:rFonts w:ascii="Times New Roman" w:hAnsi="Times New Roman" w:cs="Times New Roman"/>
        </w:rPr>
        <w:t>must be</w:t>
      </w:r>
      <w:r w:rsidRPr="008165D6">
        <w:rPr>
          <w:rFonts w:ascii="Times New Roman" w:hAnsi="Times New Roman" w:cs="Times New Roman"/>
        </w:rPr>
        <w:t xml:space="preserve"> something else, despite the presence of typical marks such as felt conviction, further reasoning, and so on.</w:t>
      </w:r>
      <w:r w:rsidR="00F073EA" w:rsidRPr="008165D6">
        <w:rPr>
          <w:rStyle w:val="FootnoteReference"/>
          <w:rFonts w:ascii="Times New Roman" w:hAnsi="Times New Roman" w:cs="Times New Roman"/>
        </w:rPr>
        <w:footnoteReference w:id="22"/>
      </w:r>
      <w:r w:rsidRPr="008165D6">
        <w:rPr>
          <w:rFonts w:ascii="Times New Roman" w:hAnsi="Times New Roman" w:cs="Times New Roman"/>
        </w:rPr>
        <w:t xml:space="preserve"> When someone intensely regrets his own constant dieting, seeks treatment while starving himself, and tells us: “It’s crazy and I </w:t>
      </w:r>
      <w:r w:rsidR="00144801" w:rsidRPr="008165D6">
        <w:rPr>
          <w:rFonts w:ascii="Times New Roman" w:hAnsi="Times New Roman" w:cs="Times New Roman"/>
        </w:rPr>
        <w:t xml:space="preserve">know I </w:t>
      </w:r>
      <w:r w:rsidRPr="008165D6">
        <w:rPr>
          <w:rFonts w:ascii="Times New Roman" w:hAnsi="Times New Roman" w:cs="Times New Roman"/>
        </w:rPr>
        <w:t xml:space="preserve">shouldn’t believe it, but I really do believe I’m fat,” the Argument from Belief Attribution encourages us to take these marks at face value as </w:t>
      </w:r>
      <w:r w:rsidR="00144801" w:rsidRPr="008165D6">
        <w:rPr>
          <w:rFonts w:ascii="Times New Roman" w:hAnsi="Times New Roman" w:cs="Times New Roman"/>
        </w:rPr>
        <w:t>signs of</w:t>
      </w:r>
      <w:r w:rsidRPr="008165D6">
        <w:rPr>
          <w:rFonts w:ascii="Times New Roman" w:hAnsi="Times New Roman" w:cs="Times New Roman"/>
        </w:rPr>
        <w:t xml:space="preserve"> </w:t>
      </w:r>
      <w:r w:rsidR="00144801" w:rsidRPr="008165D6">
        <w:rPr>
          <w:rFonts w:ascii="Times New Roman" w:hAnsi="Times New Roman" w:cs="Times New Roman"/>
        </w:rPr>
        <w:t>akratic belief</w:t>
      </w:r>
      <w:r w:rsidRPr="008165D6">
        <w:rPr>
          <w:rFonts w:ascii="Times New Roman" w:hAnsi="Times New Roman" w:cs="Times New Roman"/>
        </w:rPr>
        <w:t xml:space="preserve">. </w:t>
      </w:r>
      <w:r w:rsidRPr="008165D6">
        <w:rPr>
          <w:rFonts w:ascii="Times New Roman" w:hAnsi="Times New Roman" w:cs="Times New Roman"/>
        </w:rPr>
        <w:lastRenderedPageBreak/>
        <w:t xml:space="preserve">Doubts about the </w:t>
      </w:r>
      <w:r w:rsidR="00144801" w:rsidRPr="008165D6">
        <w:rPr>
          <w:rFonts w:ascii="Times New Roman" w:hAnsi="Times New Roman" w:cs="Times New Roman"/>
        </w:rPr>
        <w:t>A</w:t>
      </w:r>
      <w:r w:rsidRPr="008165D6">
        <w:rPr>
          <w:rFonts w:ascii="Times New Roman" w:hAnsi="Times New Roman" w:cs="Times New Roman"/>
        </w:rPr>
        <w:t xml:space="preserve">rgument </w:t>
      </w:r>
      <w:r w:rsidR="00144801" w:rsidRPr="008165D6">
        <w:rPr>
          <w:rFonts w:ascii="Times New Roman" w:hAnsi="Times New Roman" w:cs="Times New Roman"/>
        </w:rPr>
        <w:t xml:space="preserve">from Belief Attribution </w:t>
      </w:r>
      <w:r w:rsidRPr="008165D6">
        <w:rPr>
          <w:rFonts w:ascii="Times New Roman" w:hAnsi="Times New Roman" w:cs="Times New Roman"/>
        </w:rPr>
        <w:t>can then be answered, not by disputes over difficult borderline cases, but by considering comparatively clear cases of akratic belief. What does it add to attribute akratic belief in these cases, instead of conceiving of these cases in some other</w:t>
      </w:r>
      <w:r w:rsidR="00144801" w:rsidRPr="008165D6">
        <w:rPr>
          <w:rFonts w:ascii="Times New Roman" w:hAnsi="Times New Roman" w:cs="Times New Roman"/>
        </w:rPr>
        <w:t xml:space="preserve"> way</w:t>
      </w:r>
      <w:r w:rsidRPr="008165D6">
        <w:rPr>
          <w:rFonts w:ascii="Times New Roman" w:hAnsi="Times New Roman" w:cs="Times New Roman"/>
        </w:rPr>
        <w:t>?</w:t>
      </w:r>
    </w:p>
    <w:p w14:paraId="7A437D1B" w14:textId="0B744147" w:rsidR="00DB27F1" w:rsidRPr="008165D6" w:rsidRDefault="003E6580"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0D2AEC" w:rsidRPr="008165D6">
        <w:rPr>
          <w:rFonts w:ascii="Times New Roman" w:hAnsi="Times New Roman" w:cs="Times New Roman"/>
        </w:rPr>
        <w:t>First</w:t>
      </w:r>
      <w:r w:rsidRPr="008165D6">
        <w:rPr>
          <w:rFonts w:ascii="Times New Roman" w:hAnsi="Times New Roman" w:cs="Times New Roman"/>
        </w:rPr>
        <w:t xml:space="preserve">, </w:t>
      </w:r>
      <w:r w:rsidR="000D2AEC" w:rsidRPr="008165D6">
        <w:rPr>
          <w:rFonts w:ascii="Times New Roman" w:hAnsi="Times New Roman" w:cs="Times New Roman"/>
        </w:rPr>
        <w:t xml:space="preserve">and perhaps most importantly, </w:t>
      </w:r>
      <w:r w:rsidRPr="008165D6">
        <w:rPr>
          <w:rFonts w:ascii="Times New Roman" w:hAnsi="Times New Roman" w:cs="Times New Roman"/>
        </w:rPr>
        <w:t xml:space="preserve">attribution of </w:t>
      </w:r>
      <w:r w:rsidRPr="008165D6">
        <w:rPr>
          <w:rFonts w:ascii="Times New Roman" w:hAnsi="Times New Roman" w:cs="Times New Roman"/>
          <w:i/>
        </w:rPr>
        <w:t>akrasia</w:t>
      </w:r>
      <w:r w:rsidRPr="008165D6">
        <w:rPr>
          <w:rFonts w:ascii="Times New Roman" w:hAnsi="Times New Roman" w:cs="Times New Roman"/>
        </w:rPr>
        <w:t xml:space="preserve"> points to the </w:t>
      </w:r>
      <w:r w:rsidR="00211D98" w:rsidRPr="008165D6">
        <w:rPr>
          <w:rFonts w:ascii="Times New Roman" w:hAnsi="Times New Roman" w:cs="Times New Roman"/>
        </w:rPr>
        <w:t>way</w:t>
      </w:r>
      <w:r w:rsidRPr="008165D6">
        <w:rPr>
          <w:rFonts w:ascii="Times New Roman" w:hAnsi="Times New Roman" w:cs="Times New Roman"/>
        </w:rPr>
        <w:t xml:space="preserve"> each belief</w:t>
      </w:r>
      <w:r w:rsidR="00211D98" w:rsidRPr="008165D6">
        <w:rPr>
          <w:rFonts w:ascii="Times New Roman" w:hAnsi="Times New Roman" w:cs="Times New Roman"/>
        </w:rPr>
        <w:t xml:space="preserve"> is integrated into a range of cognitive</w:t>
      </w:r>
      <w:r w:rsidRPr="008165D6">
        <w:rPr>
          <w:rFonts w:ascii="Times New Roman" w:hAnsi="Times New Roman" w:cs="Times New Roman"/>
        </w:rPr>
        <w:t xml:space="preserve"> activity. </w:t>
      </w:r>
      <w:r w:rsidR="00B52137">
        <w:rPr>
          <w:rFonts w:ascii="Times New Roman" w:hAnsi="Times New Roman" w:cs="Times New Roman"/>
        </w:rPr>
        <w:t>A</w:t>
      </w:r>
      <w:r w:rsidR="0050295F" w:rsidRPr="008165D6">
        <w:rPr>
          <w:rFonts w:ascii="Times New Roman" w:hAnsi="Times New Roman" w:cs="Times New Roman"/>
        </w:rPr>
        <w:t>norexia</w:t>
      </w:r>
      <w:proofErr w:type="gramStart"/>
      <w:r w:rsidR="00E4722B">
        <w:rPr>
          <w:rFonts w:ascii="Times New Roman" w:hAnsi="Times New Roman" w:cs="Times New Roman"/>
        </w:rPr>
        <w:t>,</w:t>
      </w:r>
      <w:r w:rsidR="00B52137">
        <w:rPr>
          <w:rFonts w:ascii="Times New Roman" w:hAnsi="Times New Roman" w:cs="Times New Roman"/>
        </w:rPr>
        <w:t xml:space="preserve"> in particular</w:t>
      </w:r>
      <w:r w:rsidR="00E4722B">
        <w:rPr>
          <w:rFonts w:ascii="Times New Roman" w:hAnsi="Times New Roman" w:cs="Times New Roman"/>
        </w:rPr>
        <w:t>,</w:t>
      </w:r>
      <w:r w:rsidR="00B52137">
        <w:rPr>
          <w:rFonts w:ascii="Times New Roman" w:hAnsi="Times New Roman" w:cs="Times New Roman"/>
        </w:rPr>
        <w:t xml:space="preserve"> </w:t>
      </w:r>
      <w:r w:rsidR="00B074B6" w:rsidRPr="008165D6">
        <w:rPr>
          <w:rFonts w:ascii="Times New Roman" w:hAnsi="Times New Roman" w:cs="Times New Roman"/>
        </w:rPr>
        <w:t>affect</w:t>
      </w:r>
      <w:r w:rsidR="00B52137">
        <w:rPr>
          <w:rFonts w:ascii="Times New Roman" w:hAnsi="Times New Roman" w:cs="Times New Roman"/>
        </w:rPr>
        <w:t>s</w:t>
      </w:r>
      <w:proofErr w:type="gramEnd"/>
      <w:r w:rsidR="00B074B6" w:rsidRPr="008165D6">
        <w:rPr>
          <w:rFonts w:ascii="Times New Roman" w:hAnsi="Times New Roman" w:cs="Times New Roman"/>
        </w:rPr>
        <w:t xml:space="preserve"> a stunningly large number of daily decisions about food, exercise, spending, and social interaction.</w:t>
      </w:r>
      <w:r w:rsidR="00B074B6" w:rsidRPr="008165D6">
        <w:rPr>
          <w:rStyle w:val="FootnoteReference"/>
          <w:rFonts w:ascii="Times New Roman" w:hAnsi="Times New Roman" w:cs="Times New Roman"/>
        </w:rPr>
        <w:footnoteReference w:id="23"/>
      </w:r>
      <w:r w:rsidR="00B074B6" w:rsidRPr="008165D6">
        <w:rPr>
          <w:rFonts w:ascii="Times New Roman" w:hAnsi="Times New Roman" w:cs="Times New Roman"/>
        </w:rPr>
        <w:t xml:space="preserve"> </w:t>
      </w:r>
      <w:r w:rsidR="00B52137">
        <w:rPr>
          <w:rFonts w:ascii="Times New Roman" w:hAnsi="Times New Roman" w:cs="Times New Roman"/>
        </w:rPr>
        <w:t xml:space="preserve">Adapting </w:t>
      </w:r>
      <w:r w:rsidR="0018191E">
        <w:rPr>
          <w:rFonts w:ascii="Times New Roman" w:hAnsi="Times New Roman" w:cs="Times New Roman"/>
        </w:rPr>
        <w:t>our</w:t>
      </w:r>
      <w:r w:rsidR="00B52137">
        <w:rPr>
          <w:rFonts w:ascii="Times New Roman" w:hAnsi="Times New Roman" w:cs="Times New Roman"/>
        </w:rPr>
        <w:t xml:space="preserve"> earlier example, imagine Calvin </w:t>
      </w:r>
      <w:r w:rsidR="0018191E">
        <w:rPr>
          <w:rFonts w:ascii="Times New Roman" w:hAnsi="Times New Roman" w:cs="Times New Roman"/>
        </w:rPr>
        <w:t xml:space="preserve">a few years later, </w:t>
      </w:r>
      <w:r w:rsidR="00B52137">
        <w:rPr>
          <w:rFonts w:ascii="Times New Roman" w:hAnsi="Times New Roman" w:cs="Times New Roman"/>
        </w:rPr>
        <w:t xml:space="preserve">struggling </w:t>
      </w:r>
      <w:r w:rsidR="0018191E">
        <w:rPr>
          <w:rFonts w:ascii="Times New Roman" w:hAnsi="Times New Roman" w:cs="Times New Roman"/>
        </w:rPr>
        <w:t xml:space="preserve">to recover from </w:t>
      </w:r>
      <w:r w:rsidR="00B52137">
        <w:rPr>
          <w:rFonts w:ascii="Times New Roman" w:hAnsi="Times New Roman" w:cs="Times New Roman"/>
        </w:rPr>
        <w:t xml:space="preserve">anorexia. </w:t>
      </w:r>
      <w:r w:rsidR="00B074B6" w:rsidRPr="008165D6">
        <w:rPr>
          <w:rFonts w:ascii="Times New Roman" w:hAnsi="Times New Roman" w:cs="Times New Roman"/>
        </w:rPr>
        <w:t xml:space="preserve">On the one hand, </w:t>
      </w:r>
      <w:r w:rsidR="00B52137">
        <w:rPr>
          <w:rFonts w:ascii="Times New Roman" w:hAnsi="Times New Roman" w:cs="Times New Roman"/>
        </w:rPr>
        <w:t>Calvin</w:t>
      </w:r>
      <w:r w:rsidR="00B074B6" w:rsidRPr="008165D6">
        <w:rPr>
          <w:rFonts w:ascii="Times New Roman" w:hAnsi="Times New Roman" w:cs="Times New Roman"/>
        </w:rPr>
        <w:t xml:space="preserve"> can </w:t>
      </w:r>
      <w:r w:rsidR="00C20872" w:rsidRPr="008165D6">
        <w:rPr>
          <w:rFonts w:ascii="Times New Roman" w:hAnsi="Times New Roman" w:cs="Times New Roman"/>
        </w:rPr>
        <w:t>make a wide rang</w:t>
      </w:r>
      <w:r w:rsidR="0074046D" w:rsidRPr="008165D6">
        <w:rPr>
          <w:rFonts w:ascii="Times New Roman" w:hAnsi="Times New Roman" w:cs="Times New Roman"/>
        </w:rPr>
        <w:t xml:space="preserve">e of inferences from </w:t>
      </w:r>
      <w:r w:rsidR="0018191E">
        <w:rPr>
          <w:rFonts w:ascii="Times New Roman" w:hAnsi="Times New Roman" w:cs="Times New Roman"/>
        </w:rPr>
        <w:t>a</w:t>
      </w:r>
      <w:r w:rsidR="0074046D" w:rsidRPr="008165D6">
        <w:rPr>
          <w:rFonts w:ascii="Times New Roman" w:hAnsi="Times New Roman" w:cs="Times New Roman"/>
        </w:rPr>
        <w:t xml:space="preserve"> belief</w:t>
      </w:r>
      <w:r w:rsidR="00C20872" w:rsidRPr="008165D6">
        <w:rPr>
          <w:rFonts w:ascii="Times New Roman" w:hAnsi="Times New Roman" w:cs="Times New Roman"/>
        </w:rPr>
        <w:t xml:space="preserve"> that he should not </w:t>
      </w:r>
      <w:r w:rsidR="00B074B6" w:rsidRPr="008165D6">
        <w:rPr>
          <w:rFonts w:ascii="Times New Roman" w:hAnsi="Times New Roman" w:cs="Times New Roman"/>
        </w:rPr>
        <w:t>believe he is fat</w:t>
      </w:r>
      <w:r w:rsidR="00C20872" w:rsidRPr="008165D6">
        <w:rPr>
          <w:rFonts w:ascii="Times New Roman" w:hAnsi="Times New Roman" w:cs="Times New Roman"/>
        </w:rPr>
        <w:t xml:space="preserve">. </w:t>
      </w:r>
      <w:r w:rsidR="00F073EA" w:rsidRPr="008165D6">
        <w:rPr>
          <w:rFonts w:ascii="Times New Roman" w:hAnsi="Times New Roman" w:cs="Times New Roman"/>
        </w:rPr>
        <w:t>He might infer</w:t>
      </w:r>
      <w:r w:rsidR="00B074B6" w:rsidRPr="008165D6">
        <w:rPr>
          <w:rFonts w:ascii="Times New Roman" w:hAnsi="Times New Roman" w:cs="Times New Roman"/>
        </w:rPr>
        <w:t xml:space="preserve"> that his judgment is impaired, that </w:t>
      </w:r>
      <w:r w:rsidR="00F073EA" w:rsidRPr="008165D6">
        <w:rPr>
          <w:rFonts w:ascii="Times New Roman" w:hAnsi="Times New Roman" w:cs="Times New Roman"/>
        </w:rPr>
        <w:t xml:space="preserve">mirrors cannot be trusted, that </w:t>
      </w:r>
      <w:r w:rsidR="00B074B6" w:rsidRPr="008165D6">
        <w:rPr>
          <w:rFonts w:ascii="Times New Roman" w:hAnsi="Times New Roman" w:cs="Times New Roman"/>
        </w:rPr>
        <w:t xml:space="preserve">he </w:t>
      </w:r>
      <w:r w:rsidR="00C20872" w:rsidRPr="008165D6">
        <w:rPr>
          <w:rFonts w:ascii="Times New Roman" w:hAnsi="Times New Roman" w:cs="Times New Roman"/>
        </w:rPr>
        <w:t>need</w:t>
      </w:r>
      <w:r w:rsidR="00B074B6" w:rsidRPr="008165D6">
        <w:rPr>
          <w:rFonts w:ascii="Times New Roman" w:hAnsi="Times New Roman" w:cs="Times New Roman"/>
        </w:rPr>
        <w:t>s</w:t>
      </w:r>
      <w:r w:rsidR="00C20872" w:rsidRPr="008165D6">
        <w:rPr>
          <w:rFonts w:ascii="Times New Roman" w:hAnsi="Times New Roman" w:cs="Times New Roman"/>
        </w:rPr>
        <w:t xml:space="preserve"> </w:t>
      </w:r>
      <w:r w:rsidR="00B074B6" w:rsidRPr="008165D6">
        <w:rPr>
          <w:rFonts w:ascii="Times New Roman" w:hAnsi="Times New Roman" w:cs="Times New Roman"/>
        </w:rPr>
        <w:t xml:space="preserve">to find </w:t>
      </w:r>
      <w:r w:rsidR="00C20872" w:rsidRPr="008165D6">
        <w:rPr>
          <w:rFonts w:ascii="Times New Roman" w:hAnsi="Times New Roman" w:cs="Times New Roman"/>
        </w:rPr>
        <w:t>s</w:t>
      </w:r>
      <w:r w:rsidR="006B53A9" w:rsidRPr="008165D6">
        <w:rPr>
          <w:rFonts w:ascii="Times New Roman" w:hAnsi="Times New Roman" w:cs="Times New Roman"/>
        </w:rPr>
        <w:t>omeone to buy groceries with</w:t>
      </w:r>
      <w:r w:rsidR="00F073EA" w:rsidRPr="008165D6">
        <w:rPr>
          <w:rFonts w:ascii="Times New Roman" w:hAnsi="Times New Roman" w:cs="Times New Roman"/>
        </w:rPr>
        <w:t>, and that he needs professional help.</w:t>
      </w:r>
      <w:r w:rsidR="00C20872" w:rsidRPr="008165D6">
        <w:rPr>
          <w:rFonts w:ascii="Times New Roman" w:hAnsi="Times New Roman" w:cs="Times New Roman"/>
        </w:rPr>
        <w:t xml:space="preserve"> And he might reason from and act on those inferences in </w:t>
      </w:r>
      <w:r w:rsidR="0018191E">
        <w:rPr>
          <w:rFonts w:ascii="Times New Roman" w:hAnsi="Times New Roman" w:cs="Times New Roman"/>
        </w:rPr>
        <w:t xml:space="preserve">many </w:t>
      </w:r>
      <w:r w:rsidR="00C20872" w:rsidRPr="008165D6">
        <w:rPr>
          <w:rFonts w:ascii="Times New Roman" w:hAnsi="Times New Roman" w:cs="Times New Roman"/>
        </w:rPr>
        <w:t>further</w:t>
      </w:r>
      <w:r w:rsidR="0018191E">
        <w:rPr>
          <w:rFonts w:ascii="Times New Roman" w:hAnsi="Times New Roman" w:cs="Times New Roman"/>
        </w:rPr>
        <w:t xml:space="preserve"> </w:t>
      </w:r>
      <w:r w:rsidR="00C20872" w:rsidRPr="008165D6">
        <w:rPr>
          <w:rFonts w:ascii="Times New Roman" w:hAnsi="Times New Roman" w:cs="Times New Roman"/>
        </w:rPr>
        <w:t xml:space="preserve">ways. On the other hand, </w:t>
      </w:r>
      <w:r w:rsidR="00B52137">
        <w:rPr>
          <w:rFonts w:ascii="Times New Roman" w:hAnsi="Times New Roman" w:cs="Times New Roman"/>
        </w:rPr>
        <w:t>Calvin</w:t>
      </w:r>
      <w:r w:rsidR="00C20872" w:rsidRPr="008165D6">
        <w:rPr>
          <w:rFonts w:ascii="Times New Roman" w:hAnsi="Times New Roman" w:cs="Times New Roman"/>
        </w:rPr>
        <w:t xml:space="preserve"> might often conclude</w:t>
      </w:r>
      <w:r w:rsidR="00F073EA" w:rsidRPr="008165D6">
        <w:rPr>
          <w:rFonts w:ascii="Times New Roman" w:hAnsi="Times New Roman" w:cs="Times New Roman"/>
        </w:rPr>
        <w:t xml:space="preserve"> that </w:t>
      </w:r>
      <w:r w:rsidR="00B52137">
        <w:rPr>
          <w:rFonts w:ascii="Times New Roman" w:hAnsi="Times New Roman" w:cs="Times New Roman"/>
        </w:rPr>
        <w:t xml:space="preserve">it </w:t>
      </w:r>
      <w:r w:rsidR="00F073EA" w:rsidRPr="008165D6">
        <w:rPr>
          <w:rFonts w:ascii="Times New Roman" w:hAnsi="Times New Roman" w:cs="Times New Roman"/>
        </w:rPr>
        <w:t>is time to exercise again, or, after two bites, that he is done with his meal.</w:t>
      </w:r>
      <w:r w:rsidR="0003235E" w:rsidRPr="008165D6">
        <w:rPr>
          <w:rFonts w:ascii="Times New Roman" w:hAnsi="Times New Roman" w:cs="Times New Roman"/>
        </w:rPr>
        <w:t xml:space="preserve"> </w:t>
      </w:r>
      <w:r w:rsidR="000D2AEC" w:rsidRPr="008165D6">
        <w:rPr>
          <w:rFonts w:ascii="Times New Roman" w:hAnsi="Times New Roman" w:cs="Times New Roman"/>
        </w:rPr>
        <w:t xml:space="preserve">And </w:t>
      </w:r>
      <w:r w:rsidR="00DB27F1" w:rsidRPr="008165D6">
        <w:rPr>
          <w:rFonts w:ascii="Times New Roman" w:hAnsi="Times New Roman" w:cs="Times New Roman"/>
        </w:rPr>
        <w:t xml:space="preserve">he </w:t>
      </w:r>
      <w:r w:rsidR="0018191E">
        <w:rPr>
          <w:rFonts w:ascii="Times New Roman" w:hAnsi="Times New Roman" w:cs="Times New Roman"/>
        </w:rPr>
        <w:t>might</w:t>
      </w:r>
      <w:r w:rsidR="00DB27F1" w:rsidRPr="008165D6">
        <w:rPr>
          <w:rFonts w:ascii="Times New Roman" w:hAnsi="Times New Roman" w:cs="Times New Roman"/>
        </w:rPr>
        <w:t xml:space="preserve"> engage in </w:t>
      </w:r>
      <w:r w:rsidR="0018191E">
        <w:rPr>
          <w:rFonts w:ascii="Times New Roman" w:hAnsi="Times New Roman" w:cs="Times New Roman"/>
        </w:rPr>
        <w:t>further</w:t>
      </w:r>
      <w:r w:rsidR="00DB27F1" w:rsidRPr="008165D6">
        <w:rPr>
          <w:rFonts w:ascii="Times New Roman" w:hAnsi="Times New Roman" w:cs="Times New Roman"/>
        </w:rPr>
        <w:t xml:space="preserve"> reasoning </w:t>
      </w:r>
      <w:r w:rsidR="000D2AEC" w:rsidRPr="008165D6">
        <w:rPr>
          <w:rFonts w:ascii="Times New Roman" w:hAnsi="Times New Roman" w:cs="Times New Roman"/>
        </w:rPr>
        <w:t xml:space="preserve">from </w:t>
      </w:r>
      <w:r w:rsidR="0018191E">
        <w:rPr>
          <w:rFonts w:ascii="Times New Roman" w:hAnsi="Times New Roman" w:cs="Times New Roman"/>
        </w:rPr>
        <w:t>those</w:t>
      </w:r>
      <w:r w:rsidR="000D2AEC" w:rsidRPr="008165D6">
        <w:rPr>
          <w:rFonts w:ascii="Times New Roman" w:hAnsi="Times New Roman" w:cs="Times New Roman"/>
        </w:rPr>
        <w:t xml:space="preserve"> conclusions. </w:t>
      </w:r>
      <w:r w:rsidR="00B52137">
        <w:rPr>
          <w:rFonts w:ascii="Times New Roman" w:hAnsi="Times New Roman" w:cs="Times New Roman"/>
        </w:rPr>
        <w:t>He</w:t>
      </w:r>
      <w:r w:rsidR="00DB27F1" w:rsidRPr="008165D6">
        <w:rPr>
          <w:rFonts w:ascii="Times New Roman" w:hAnsi="Times New Roman" w:cs="Times New Roman"/>
        </w:rPr>
        <w:t xml:space="preserve"> </w:t>
      </w:r>
      <w:r w:rsidR="0018191E">
        <w:rPr>
          <w:rFonts w:ascii="Times New Roman" w:hAnsi="Times New Roman" w:cs="Times New Roman"/>
        </w:rPr>
        <w:t>might</w:t>
      </w:r>
      <w:r w:rsidR="00DB27F1" w:rsidRPr="008165D6">
        <w:rPr>
          <w:rFonts w:ascii="Times New Roman" w:hAnsi="Times New Roman" w:cs="Times New Roman"/>
        </w:rPr>
        <w:t xml:space="preserve"> exercise on </w:t>
      </w:r>
      <w:r w:rsidR="00C20872" w:rsidRPr="008165D6">
        <w:rPr>
          <w:rFonts w:ascii="Times New Roman" w:hAnsi="Times New Roman" w:cs="Times New Roman"/>
        </w:rPr>
        <w:t>a fast day</w:t>
      </w:r>
      <w:r w:rsidR="000D2AEC" w:rsidRPr="008165D6">
        <w:rPr>
          <w:rFonts w:ascii="Times New Roman" w:hAnsi="Times New Roman" w:cs="Times New Roman"/>
        </w:rPr>
        <w:t>, take a drug to help him</w:t>
      </w:r>
      <w:r w:rsidR="00DB27F1" w:rsidRPr="008165D6">
        <w:rPr>
          <w:rFonts w:ascii="Times New Roman" w:hAnsi="Times New Roman" w:cs="Times New Roman"/>
        </w:rPr>
        <w:t xml:space="preserve"> get through it, </w:t>
      </w:r>
      <w:r w:rsidR="00C20872" w:rsidRPr="008165D6">
        <w:rPr>
          <w:rFonts w:ascii="Times New Roman" w:hAnsi="Times New Roman" w:cs="Times New Roman"/>
        </w:rPr>
        <w:t xml:space="preserve">and </w:t>
      </w:r>
      <w:r w:rsidR="00DB27F1" w:rsidRPr="008165D6">
        <w:rPr>
          <w:rFonts w:ascii="Times New Roman" w:hAnsi="Times New Roman" w:cs="Times New Roman"/>
        </w:rPr>
        <w:t xml:space="preserve">sneak out </w:t>
      </w:r>
      <w:r w:rsidR="003C052D" w:rsidRPr="008165D6">
        <w:rPr>
          <w:rFonts w:ascii="Times New Roman" w:hAnsi="Times New Roman" w:cs="Times New Roman"/>
        </w:rPr>
        <w:t xml:space="preserve">of </w:t>
      </w:r>
      <w:r w:rsidR="000D2AEC" w:rsidRPr="008165D6">
        <w:rPr>
          <w:rFonts w:ascii="Times New Roman" w:hAnsi="Times New Roman" w:cs="Times New Roman"/>
        </w:rPr>
        <w:t>his</w:t>
      </w:r>
      <w:r w:rsidR="00DB27F1" w:rsidRPr="008165D6">
        <w:rPr>
          <w:rFonts w:ascii="Times New Roman" w:hAnsi="Times New Roman" w:cs="Times New Roman"/>
        </w:rPr>
        <w:t xml:space="preserve"> </w:t>
      </w:r>
      <w:r w:rsidR="00E419EE" w:rsidRPr="008165D6">
        <w:rPr>
          <w:rFonts w:ascii="Times New Roman" w:hAnsi="Times New Roman" w:cs="Times New Roman"/>
        </w:rPr>
        <w:t>family home</w:t>
      </w:r>
      <w:r w:rsidR="00DB27F1" w:rsidRPr="008165D6">
        <w:rPr>
          <w:rFonts w:ascii="Times New Roman" w:hAnsi="Times New Roman" w:cs="Times New Roman"/>
        </w:rPr>
        <w:t xml:space="preserve"> at just the right moment to make it work</w:t>
      </w:r>
      <w:r w:rsidR="00C20872" w:rsidRPr="008165D6">
        <w:rPr>
          <w:rFonts w:ascii="Times New Roman" w:hAnsi="Times New Roman" w:cs="Times New Roman"/>
        </w:rPr>
        <w:t xml:space="preserve">, </w:t>
      </w:r>
      <w:r w:rsidR="00F073EA" w:rsidRPr="008165D6">
        <w:rPr>
          <w:rFonts w:ascii="Times New Roman" w:hAnsi="Times New Roman" w:cs="Times New Roman"/>
        </w:rPr>
        <w:t>carefully avoiding</w:t>
      </w:r>
      <w:r w:rsidR="00C20872" w:rsidRPr="008165D6">
        <w:rPr>
          <w:rFonts w:ascii="Times New Roman" w:hAnsi="Times New Roman" w:cs="Times New Roman"/>
        </w:rPr>
        <w:t xml:space="preserve"> the pro-eating reminders he has posted for himself so that they do not lead him to give up his belief that he is fat</w:t>
      </w:r>
      <w:r w:rsidR="00DB27F1" w:rsidRPr="008165D6">
        <w:rPr>
          <w:rFonts w:ascii="Times New Roman" w:hAnsi="Times New Roman" w:cs="Times New Roman"/>
        </w:rPr>
        <w:t xml:space="preserve">. </w:t>
      </w:r>
      <w:r w:rsidR="0018191E">
        <w:rPr>
          <w:rFonts w:ascii="Times New Roman" w:hAnsi="Times New Roman" w:cs="Times New Roman"/>
        </w:rPr>
        <w:t xml:space="preserve">Akratic conflict can be inferentially complex. </w:t>
      </w:r>
      <w:r w:rsidR="00DB27F1" w:rsidRPr="008165D6">
        <w:rPr>
          <w:rFonts w:ascii="Times New Roman" w:hAnsi="Times New Roman" w:cs="Times New Roman"/>
        </w:rPr>
        <w:t xml:space="preserve">What Aristotle </w:t>
      </w:r>
      <w:r w:rsidR="00371BB4" w:rsidRPr="008165D6">
        <w:rPr>
          <w:rFonts w:ascii="Times New Roman" w:hAnsi="Times New Roman" w:cs="Times New Roman"/>
        </w:rPr>
        <w:t xml:space="preserve">(1999, </w:t>
      </w:r>
      <w:r w:rsidR="00EE111A">
        <w:rPr>
          <w:rFonts w:ascii="Times New Roman" w:hAnsi="Times New Roman" w:cs="Times New Roman"/>
        </w:rPr>
        <w:t xml:space="preserve">p. </w:t>
      </w:r>
      <w:r w:rsidR="00371BB4" w:rsidRPr="008165D6">
        <w:rPr>
          <w:rFonts w:ascii="Times New Roman" w:hAnsi="Times New Roman" w:cs="Times New Roman"/>
        </w:rPr>
        <w:t xml:space="preserve">1142b18) </w:t>
      </w:r>
      <w:r w:rsidR="001B5A91" w:rsidRPr="008165D6">
        <w:rPr>
          <w:rFonts w:ascii="Times New Roman" w:hAnsi="Times New Roman" w:cs="Times New Roman"/>
        </w:rPr>
        <w:t xml:space="preserve">called </w:t>
      </w:r>
      <w:r w:rsidR="0095250C" w:rsidRPr="008165D6">
        <w:rPr>
          <w:rFonts w:ascii="Times New Roman" w:hAnsi="Times New Roman" w:cs="Times New Roman"/>
        </w:rPr>
        <w:t>“</w:t>
      </w:r>
      <w:r w:rsidR="001B5A91" w:rsidRPr="008165D6">
        <w:rPr>
          <w:rFonts w:ascii="Times New Roman" w:hAnsi="Times New Roman" w:cs="Times New Roman"/>
        </w:rPr>
        <w:t>calculating</w:t>
      </w:r>
      <w:r w:rsidR="0095250C" w:rsidRPr="008165D6">
        <w:rPr>
          <w:rFonts w:ascii="Times New Roman" w:hAnsi="Times New Roman" w:cs="Times New Roman"/>
        </w:rPr>
        <w:t>”</w:t>
      </w:r>
      <w:r w:rsidR="00DB27F1" w:rsidRPr="008165D6">
        <w:rPr>
          <w:rFonts w:ascii="Times New Roman" w:hAnsi="Times New Roman" w:cs="Times New Roman"/>
        </w:rPr>
        <w:t xml:space="preserve"> </w:t>
      </w:r>
      <w:r w:rsidR="00DB27F1" w:rsidRPr="008165D6">
        <w:rPr>
          <w:rFonts w:ascii="Times New Roman" w:hAnsi="Times New Roman" w:cs="Times New Roman"/>
          <w:i/>
        </w:rPr>
        <w:t>akrasia</w:t>
      </w:r>
      <w:r w:rsidR="00DB27F1" w:rsidRPr="008165D6">
        <w:rPr>
          <w:rFonts w:ascii="Times New Roman" w:hAnsi="Times New Roman" w:cs="Times New Roman"/>
        </w:rPr>
        <w:t xml:space="preserve"> is no less possible in belief than in </w:t>
      </w:r>
      <w:proofErr w:type="gramStart"/>
      <w:r w:rsidR="00DB27F1" w:rsidRPr="008165D6">
        <w:rPr>
          <w:rFonts w:ascii="Times New Roman" w:hAnsi="Times New Roman" w:cs="Times New Roman"/>
        </w:rPr>
        <w:t>action, and</w:t>
      </w:r>
      <w:proofErr w:type="gramEnd"/>
      <w:r w:rsidR="00DB27F1" w:rsidRPr="008165D6">
        <w:rPr>
          <w:rFonts w:ascii="Times New Roman" w:hAnsi="Times New Roman" w:cs="Times New Roman"/>
        </w:rPr>
        <w:t xml:space="preserve"> </w:t>
      </w:r>
      <w:r w:rsidR="00D254A2" w:rsidRPr="008165D6">
        <w:rPr>
          <w:rFonts w:ascii="Times New Roman" w:hAnsi="Times New Roman" w:cs="Times New Roman"/>
        </w:rPr>
        <w:t xml:space="preserve">is </w:t>
      </w:r>
      <w:r w:rsidR="00DB27F1" w:rsidRPr="008165D6">
        <w:rPr>
          <w:rFonts w:ascii="Times New Roman" w:hAnsi="Times New Roman" w:cs="Times New Roman"/>
        </w:rPr>
        <w:t xml:space="preserve">similarly useful in seeing that </w:t>
      </w:r>
      <w:r w:rsidR="006567F6" w:rsidRPr="008165D6">
        <w:rPr>
          <w:rFonts w:ascii="Times New Roman" w:hAnsi="Times New Roman" w:cs="Times New Roman"/>
        </w:rPr>
        <w:t>a</w:t>
      </w:r>
      <w:r w:rsidR="00DB27F1" w:rsidRPr="008165D6">
        <w:rPr>
          <w:rFonts w:ascii="Times New Roman" w:hAnsi="Times New Roman" w:cs="Times New Roman"/>
        </w:rPr>
        <w:t xml:space="preserve"> case is </w:t>
      </w:r>
      <w:r w:rsidR="006567F6" w:rsidRPr="008165D6">
        <w:rPr>
          <w:rFonts w:ascii="Times New Roman" w:hAnsi="Times New Roman" w:cs="Times New Roman"/>
        </w:rPr>
        <w:t>akratic.</w:t>
      </w:r>
    </w:p>
    <w:p w14:paraId="0A29242C" w14:textId="372E5944" w:rsidR="003E6580" w:rsidRPr="008165D6" w:rsidRDefault="003E6580"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0D2AEC" w:rsidRPr="008165D6">
        <w:rPr>
          <w:rFonts w:ascii="Times New Roman" w:hAnsi="Times New Roman" w:cs="Times New Roman"/>
        </w:rPr>
        <w:t>Second</w:t>
      </w:r>
      <w:r w:rsidRPr="008165D6">
        <w:rPr>
          <w:rFonts w:ascii="Times New Roman" w:hAnsi="Times New Roman" w:cs="Times New Roman"/>
        </w:rPr>
        <w:t xml:space="preserve">, attribution of </w:t>
      </w:r>
      <w:r w:rsidRPr="008165D6">
        <w:rPr>
          <w:rFonts w:ascii="Times New Roman" w:hAnsi="Times New Roman" w:cs="Times New Roman"/>
          <w:i/>
        </w:rPr>
        <w:t>akrasia</w:t>
      </w:r>
      <w:r w:rsidRPr="008165D6">
        <w:rPr>
          <w:rFonts w:ascii="Times New Roman" w:hAnsi="Times New Roman" w:cs="Times New Roman"/>
        </w:rPr>
        <w:t xml:space="preserve"> brings out the distinctive role of each belief in i</w:t>
      </w:r>
      <w:r w:rsidR="000D2AEC" w:rsidRPr="008165D6">
        <w:rPr>
          <w:rFonts w:ascii="Times New Roman" w:hAnsi="Times New Roman" w:cs="Times New Roman"/>
        </w:rPr>
        <w:t>nhibiting the other. Without his</w:t>
      </w:r>
      <w:r w:rsidRPr="008165D6">
        <w:rPr>
          <w:rFonts w:ascii="Times New Roman" w:hAnsi="Times New Roman" w:cs="Times New Roman"/>
        </w:rPr>
        <w:t xml:space="preserve"> akratic belief, </w:t>
      </w:r>
      <w:r w:rsidR="00B52137">
        <w:rPr>
          <w:rFonts w:ascii="Times New Roman" w:hAnsi="Times New Roman" w:cs="Times New Roman"/>
        </w:rPr>
        <w:t>Calvin</w:t>
      </w:r>
      <w:r w:rsidR="00211D98" w:rsidRPr="008165D6">
        <w:rPr>
          <w:rFonts w:ascii="Times New Roman" w:hAnsi="Times New Roman" w:cs="Times New Roman"/>
        </w:rPr>
        <w:t xml:space="preserve"> would likely be on the path to recovery. </w:t>
      </w:r>
      <w:r w:rsidR="000D2AEC" w:rsidRPr="008165D6">
        <w:rPr>
          <w:rFonts w:ascii="Times New Roman" w:hAnsi="Times New Roman" w:cs="Times New Roman"/>
        </w:rPr>
        <w:t>On the other hand, without his</w:t>
      </w:r>
      <w:r w:rsidRPr="008165D6">
        <w:rPr>
          <w:rFonts w:ascii="Times New Roman" w:hAnsi="Times New Roman" w:cs="Times New Roman"/>
        </w:rPr>
        <w:t xml:space="preserve"> </w:t>
      </w:r>
      <w:r w:rsidR="000D2AEC" w:rsidRPr="008165D6">
        <w:rPr>
          <w:rFonts w:ascii="Times New Roman" w:hAnsi="Times New Roman" w:cs="Times New Roman"/>
        </w:rPr>
        <w:t xml:space="preserve">belief that he should not believe </w:t>
      </w:r>
      <w:r w:rsidR="00211D98" w:rsidRPr="008165D6">
        <w:rPr>
          <w:rFonts w:ascii="Times New Roman" w:hAnsi="Times New Roman" w:cs="Times New Roman"/>
        </w:rPr>
        <w:t xml:space="preserve">he </w:t>
      </w:r>
      <w:r w:rsidR="006B53A9" w:rsidRPr="008165D6">
        <w:rPr>
          <w:rFonts w:ascii="Times New Roman" w:hAnsi="Times New Roman" w:cs="Times New Roman"/>
        </w:rPr>
        <w:t>is fat</w:t>
      </w:r>
      <w:r w:rsidR="00211D98" w:rsidRPr="008165D6">
        <w:rPr>
          <w:rFonts w:ascii="Times New Roman" w:hAnsi="Times New Roman" w:cs="Times New Roman"/>
        </w:rPr>
        <w:t xml:space="preserve">, </w:t>
      </w:r>
      <w:r w:rsidR="000D2AEC" w:rsidRPr="008165D6">
        <w:rPr>
          <w:rFonts w:ascii="Times New Roman" w:hAnsi="Times New Roman" w:cs="Times New Roman"/>
        </w:rPr>
        <w:t>his</w:t>
      </w:r>
      <w:r w:rsidRPr="008165D6">
        <w:rPr>
          <w:rFonts w:ascii="Times New Roman" w:hAnsi="Times New Roman" w:cs="Times New Roman"/>
        </w:rPr>
        <w:t xml:space="preserve"> </w:t>
      </w:r>
      <w:r w:rsidR="00211D98" w:rsidRPr="008165D6">
        <w:rPr>
          <w:rFonts w:ascii="Times New Roman" w:hAnsi="Times New Roman" w:cs="Times New Roman"/>
        </w:rPr>
        <w:t>undereating</w:t>
      </w:r>
      <w:r w:rsidRPr="008165D6">
        <w:rPr>
          <w:rFonts w:ascii="Times New Roman" w:hAnsi="Times New Roman" w:cs="Times New Roman"/>
        </w:rPr>
        <w:t xml:space="preserve"> could become </w:t>
      </w:r>
      <w:r w:rsidR="00211D98" w:rsidRPr="008165D6">
        <w:rPr>
          <w:rFonts w:ascii="Times New Roman" w:hAnsi="Times New Roman" w:cs="Times New Roman"/>
        </w:rPr>
        <w:t xml:space="preserve">less hesitant </w:t>
      </w:r>
      <w:r w:rsidR="00211D98" w:rsidRPr="008165D6">
        <w:rPr>
          <w:rFonts w:ascii="Times New Roman" w:hAnsi="Times New Roman" w:cs="Times New Roman"/>
        </w:rPr>
        <w:lastRenderedPageBreak/>
        <w:t xml:space="preserve">and </w:t>
      </w:r>
      <w:r w:rsidRPr="008165D6">
        <w:rPr>
          <w:rFonts w:ascii="Times New Roman" w:hAnsi="Times New Roman" w:cs="Times New Roman"/>
        </w:rPr>
        <w:t xml:space="preserve">more </w:t>
      </w:r>
      <w:r w:rsidR="00211D98" w:rsidRPr="008165D6">
        <w:rPr>
          <w:rFonts w:ascii="Times New Roman" w:hAnsi="Times New Roman" w:cs="Times New Roman"/>
        </w:rPr>
        <w:t>dangerous</w:t>
      </w:r>
      <w:r w:rsidRPr="008165D6">
        <w:rPr>
          <w:rFonts w:ascii="Times New Roman" w:hAnsi="Times New Roman" w:cs="Times New Roman"/>
        </w:rPr>
        <w:t xml:space="preserve">. Each belief looks partial largely because it has a standing obstacle in the other belief. </w:t>
      </w:r>
      <w:r w:rsidR="006B53A9" w:rsidRPr="008165D6">
        <w:rPr>
          <w:rFonts w:ascii="Times New Roman" w:hAnsi="Times New Roman" w:cs="Times New Roman"/>
        </w:rPr>
        <w:t>A</w:t>
      </w:r>
      <w:r w:rsidRPr="008165D6">
        <w:rPr>
          <w:rFonts w:ascii="Times New Roman" w:hAnsi="Times New Roman" w:cs="Times New Roman"/>
        </w:rPr>
        <w:t xml:space="preserve">ttribution of </w:t>
      </w:r>
      <w:r w:rsidRPr="008165D6">
        <w:rPr>
          <w:rFonts w:ascii="Times New Roman" w:hAnsi="Times New Roman" w:cs="Times New Roman"/>
          <w:i/>
        </w:rPr>
        <w:t>akrasia</w:t>
      </w:r>
      <w:r w:rsidRPr="008165D6">
        <w:rPr>
          <w:rFonts w:ascii="Times New Roman" w:hAnsi="Times New Roman" w:cs="Times New Roman"/>
        </w:rPr>
        <w:t xml:space="preserve"> brings out this peculiarly doxastic tension.</w:t>
      </w:r>
      <w:r w:rsidR="00635249">
        <w:rPr>
          <w:rStyle w:val="FootnoteReference"/>
          <w:rFonts w:ascii="Times New Roman" w:hAnsi="Times New Roman" w:cs="Times New Roman"/>
        </w:rPr>
        <w:footnoteReference w:id="24"/>
      </w:r>
      <w:r w:rsidRPr="008165D6">
        <w:rPr>
          <w:rFonts w:ascii="Times New Roman" w:hAnsi="Times New Roman" w:cs="Times New Roman"/>
        </w:rPr>
        <w:t xml:space="preserve"> It gives us a picture of conflict between beliefs, each of them rationally functioning to a large degree, and each normally ready to manifest fully were it not for the other belief.</w:t>
      </w:r>
      <w:r w:rsidR="007B6607" w:rsidRPr="008165D6">
        <w:rPr>
          <w:rFonts w:ascii="Times New Roman" w:hAnsi="Times New Roman" w:cs="Times New Roman"/>
        </w:rPr>
        <w:t xml:space="preserve"> Attributing </w:t>
      </w:r>
      <w:r w:rsidR="007B6607" w:rsidRPr="008165D6">
        <w:rPr>
          <w:rFonts w:ascii="Times New Roman" w:hAnsi="Times New Roman" w:cs="Times New Roman"/>
          <w:i/>
        </w:rPr>
        <w:t xml:space="preserve">akrasia </w:t>
      </w:r>
      <w:r w:rsidR="007B6607" w:rsidRPr="008165D6">
        <w:rPr>
          <w:rFonts w:ascii="Times New Roman" w:hAnsi="Times New Roman" w:cs="Times New Roman"/>
        </w:rPr>
        <w:t>helps us distinguish akratic conflict from other ways of falling short of ideally consistent, unwavering belief.</w:t>
      </w:r>
    </w:p>
    <w:p w14:paraId="468A1F75" w14:textId="1D895F33" w:rsidR="00211A66" w:rsidRDefault="00E51D10"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t xml:space="preserve">Lastly, attributing </w:t>
      </w:r>
      <w:r w:rsidRPr="008165D6">
        <w:rPr>
          <w:rFonts w:ascii="Times New Roman" w:hAnsi="Times New Roman" w:cs="Times New Roman"/>
          <w:i/>
        </w:rPr>
        <w:t>akrasia</w:t>
      </w:r>
      <w:r w:rsidRPr="008165D6">
        <w:rPr>
          <w:rFonts w:ascii="Times New Roman" w:hAnsi="Times New Roman" w:cs="Times New Roman"/>
        </w:rPr>
        <w:t xml:space="preserve"> offers a way to do justice to self-reports o</w:t>
      </w:r>
      <w:r w:rsidR="00C17D53" w:rsidRPr="008165D6">
        <w:rPr>
          <w:rFonts w:ascii="Times New Roman" w:hAnsi="Times New Roman" w:cs="Times New Roman"/>
        </w:rPr>
        <w:t>f akratic belief</w:t>
      </w:r>
      <w:r w:rsidRPr="008165D6">
        <w:rPr>
          <w:rFonts w:ascii="Times New Roman" w:hAnsi="Times New Roman" w:cs="Times New Roman"/>
        </w:rPr>
        <w:t xml:space="preserve">. Though </w:t>
      </w:r>
      <w:r w:rsidR="005D7930" w:rsidRPr="008165D6">
        <w:rPr>
          <w:rFonts w:ascii="Times New Roman" w:hAnsi="Times New Roman" w:cs="Times New Roman"/>
        </w:rPr>
        <w:t>it is controversial that belief can be akratic, it is much harder to deny that people can think of themselves</w:t>
      </w:r>
      <w:r w:rsidR="005D7930" w:rsidRPr="008165D6">
        <w:rPr>
          <w:rFonts w:ascii="Times New Roman" w:hAnsi="Times New Roman" w:cs="Times New Roman"/>
          <w:i/>
        </w:rPr>
        <w:t xml:space="preserve"> </w:t>
      </w:r>
      <w:r w:rsidR="005D7930" w:rsidRPr="008165D6">
        <w:rPr>
          <w:rFonts w:ascii="Times New Roman" w:hAnsi="Times New Roman" w:cs="Times New Roman"/>
        </w:rPr>
        <w:t xml:space="preserve">as </w:t>
      </w:r>
      <w:r w:rsidR="00D254A2" w:rsidRPr="008165D6">
        <w:rPr>
          <w:rFonts w:ascii="Times New Roman" w:hAnsi="Times New Roman" w:cs="Times New Roman"/>
        </w:rPr>
        <w:t>believing akratically</w:t>
      </w:r>
      <w:r w:rsidR="005D7930" w:rsidRPr="008165D6">
        <w:rPr>
          <w:rFonts w:ascii="Times New Roman" w:hAnsi="Times New Roman" w:cs="Times New Roman"/>
        </w:rPr>
        <w:t xml:space="preserve">. Someone can </w:t>
      </w:r>
      <w:proofErr w:type="gramStart"/>
      <w:r w:rsidR="005D7930" w:rsidRPr="008165D6">
        <w:rPr>
          <w:rFonts w:ascii="Times New Roman" w:hAnsi="Times New Roman" w:cs="Times New Roman"/>
        </w:rPr>
        <w:t>say</w:t>
      </w:r>
      <w:r w:rsidR="00D254A2" w:rsidRPr="008165D6">
        <w:rPr>
          <w:rFonts w:ascii="Times New Roman" w:hAnsi="Times New Roman" w:cs="Times New Roman"/>
        </w:rPr>
        <w:t>, or</w:t>
      </w:r>
      <w:proofErr w:type="gramEnd"/>
      <w:r w:rsidR="00D254A2" w:rsidRPr="008165D6">
        <w:rPr>
          <w:rFonts w:ascii="Times New Roman" w:hAnsi="Times New Roman" w:cs="Times New Roman"/>
        </w:rPr>
        <w:t xml:space="preserve"> think</w:t>
      </w:r>
      <w:r w:rsidR="005D7930" w:rsidRPr="008165D6">
        <w:rPr>
          <w:rFonts w:ascii="Times New Roman" w:hAnsi="Times New Roman" w:cs="Times New Roman"/>
        </w:rPr>
        <w:t xml:space="preserve">: </w:t>
      </w:r>
      <w:r w:rsidR="00FA2A7A" w:rsidRPr="008165D6">
        <w:rPr>
          <w:rFonts w:ascii="Times New Roman" w:hAnsi="Times New Roman" w:cs="Times New Roman"/>
        </w:rPr>
        <w:t>“</w:t>
      </w:r>
      <w:r w:rsidRPr="008165D6">
        <w:rPr>
          <w:rFonts w:ascii="Times New Roman" w:hAnsi="Times New Roman" w:cs="Times New Roman"/>
        </w:rPr>
        <w:t>I know I shouldn’t believe it, but I really do believe bad things happen when b</w:t>
      </w:r>
      <w:r w:rsidR="001B5A91" w:rsidRPr="008165D6">
        <w:rPr>
          <w:rFonts w:ascii="Times New Roman" w:hAnsi="Times New Roman" w:cs="Times New Roman"/>
        </w:rPr>
        <w:t>lack cats walk in front of you.</w:t>
      </w:r>
      <w:r w:rsidR="00FA2A7A" w:rsidRPr="008165D6">
        <w:rPr>
          <w:rFonts w:ascii="Times New Roman" w:hAnsi="Times New Roman" w:cs="Times New Roman"/>
        </w:rPr>
        <w:t>”</w:t>
      </w:r>
      <w:r w:rsidR="001B5A91" w:rsidRPr="008165D6">
        <w:rPr>
          <w:rFonts w:ascii="Times New Roman" w:hAnsi="Times New Roman" w:cs="Times New Roman"/>
        </w:rPr>
        <w:t xml:space="preserve"> Or: </w:t>
      </w:r>
      <w:r w:rsidR="00FA2A7A" w:rsidRPr="008165D6">
        <w:rPr>
          <w:rFonts w:ascii="Times New Roman" w:hAnsi="Times New Roman" w:cs="Times New Roman"/>
        </w:rPr>
        <w:t>“</w:t>
      </w:r>
      <w:r w:rsidR="005D7930" w:rsidRPr="008165D6">
        <w:rPr>
          <w:rFonts w:ascii="Times New Roman" w:hAnsi="Times New Roman" w:cs="Times New Roman"/>
        </w:rPr>
        <w:t xml:space="preserve">It doesn’t make sense and I shouldn’t even think it, but I’m </w:t>
      </w:r>
      <w:r w:rsidR="00B52137">
        <w:rPr>
          <w:rFonts w:ascii="Times New Roman" w:hAnsi="Times New Roman" w:cs="Times New Roman"/>
        </w:rPr>
        <w:t>convinced</w:t>
      </w:r>
      <w:r w:rsidR="005D7930" w:rsidRPr="008165D6">
        <w:rPr>
          <w:rFonts w:ascii="Times New Roman" w:hAnsi="Times New Roman" w:cs="Times New Roman"/>
        </w:rPr>
        <w:t xml:space="preserve"> I need to lose weight.</w:t>
      </w:r>
      <w:r w:rsidR="00FA2A7A" w:rsidRPr="008165D6">
        <w:rPr>
          <w:rFonts w:ascii="Times New Roman" w:hAnsi="Times New Roman" w:cs="Times New Roman"/>
        </w:rPr>
        <w:t>”</w:t>
      </w:r>
      <w:r w:rsidR="002032AE" w:rsidRPr="008165D6">
        <w:rPr>
          <w:rStyle w:val="FootnoteReference"/>
          <w:rFonts w:ascii="Times New Roman" w:hAnsi="Times New Roman" w:cs="Times New Roman"/>
        </w:rPr>
        <w:footnoteReference w:id="25"/>
      </w:r>
      <w:r w:rsidR="005D7930" w:rsidRPr="008165D6">
        <w:rPr>
          <w:rFonts w:ascii="Times New Roman" w:hAnsi="Times New Roman" w:cs="Times New Roman"/>
        </w:rPr>
        <w:t xml:space="preserve"> </w:t>
      </w:r>
      <w:r w:rsidR="00FA2A7A" w:rsidRPr="008165D6">
        <w:rPr>
          <w:rFonts w:ascii="Times New Roman" w:hAnsi="Times New Roman" w:cs="Times New Roman"/>
        </w:rPr>
        <w:t>Of course, it is possible to misidentify or misattribute one’s own mental states.</w:t>
      </w:r>
      <w:r w:rsidR="00FA2A7A" w:rsidRPr="008165D6">
        <w:rPr>
          <w:rStyle w:val="FootnoteReference"/>
          <w:rFonts w:ascii="Times New Roman" w:hAnsi="Times New Roman" w:cs="Times New Roman"/>
        </w:rPr>
        <w:footnoteReference w:id="26"/>
      </w:r>
      <w:r w:rsidR="00FA2A7A" w:rsidRPr="008165D6">
        <w:rPr>
          <w:rFonts w:ascii="Times New Roman" w:hAnsi="Times New Roman" w:cs="Times New Roman"/>
        </w:rPr>
        <w:t xml:space="preserve"> But </w:t>
      </w:r>
      <w:r w:rsidR="00336BAE" w:rsidRPr="008165D6">
        <w:rPr>
          <w:rFonts w:ascii="Times New Roman" w:hAnsi="Times New Roman" w:cs="Times New Roman"/>
        </w:rPr>
        <w:t>it is harder to believe</w:t>
      </w:r>
      <w:r w:rsidR="00FA2A7A" w:rsidRPr="008165D6">
        <w:rPr>
          <w:rFonts w:ascii="Times New Roman" w:hAnsi="Times New Roman" w:cs="Times New Roman"/>
        </w:rPr>
        <w:t xml:space="preserve"> that </w:t>
      </w:r>
      <w:r w:rsidR="00336BAE" w:rsidRPr="008165D6">
        <w:rPr>
          <w:rFonts w:ascii="Times New Roman" w:hAnsi="Times New Roman" w:cs="Times New Roman"/>
        </w:rPr>
        <w:t xml:space="preserve">self-attribution of akratic belief </w:t>
      </w:r>
      <w:r w:rsidR="00FA2A7A" w:rsidRPr="008165D6">
        <w:rPr>
          <w:rFonts w:ascii="Times New Roman" w:hAnsi="Times New Roman" w:cs="Times New Roman"/>
        </w:rPr>
        <w:t xml:space="preserve">must </w:t>
      </w:r>
      <w:r w:rsidR="00FA2A7A" w:rsidRPr="008165D6">
        <w:rPr>
          <w:rFonts w:ascii="Times New Roman" w:hAnsi="Times New Roman" w:cs="Times New Roman"/>
          <w:i/>
          <w:iCs/>
        </w:rPr>
        <w:t>always</w:t>
      </w:r>
      <w:r w:rsidR="006567F6" w:rsidRPr="008165D6">
        <w:rPr>
          <w:rFonts w:ascii="Times New Roman" w:hAnsi="Times New Roman" w:cs="Times New Roman"/>
        </w:rPr>
        <w:t xml:space="preserve">, and necessarily, </w:t>
      </w:r>
      <w:r w:rsidR="00FA2A7A" w:rsidRPr="008165D6">
        <w:rPr>
          <w:rFonts w:ascii="Times New Roman" w:hAnsi="Times New Roman" w:cs="Times New Roman"/>
        </w:rPr>
        <w:t xml:space="preserve">be </w:t>
      </w:r>
      <w:r w:rsidR="00336BAE" w:rsidRPr="008165D6">
        <w:rPr>
          <w:rFonts w:ascii="Times New Roman" w:hAnsi="Times New Roman" w:cs="Times New Roman"/>
        </w:rPr>
        <w:t>mistaken</w:t>
      </w:r>
      <w:r w:rsidR="00FA2A7A" w:rsidRPr="008165D6">
        <w:rPr>
          <w:rFonts w:ascii="Times New Roman" w:hAnsi="Times New Roman" w:cs="Times New Roman"/>
        </w:rPr>
        <w:t xml:space="preserve">. </w:t>
      </w:r>
      <w:r w:rsidR="005D7930" w:rsidRPr="008165D6">
        <w:rPr>
          <w:rFonts w:ascii="Times New Roman" w:hAnsi="Times New Roman" w:cs="Times New Roman"/>
        </w:rPr>
        <w:t xml:space="preserve">If akratic belief is </w:t>
      </w:r>
      <w:r w:rsidR="005D7930" w:rsidRPr="008165D6">
        <w:rPr>
          <w:rFonts w:ascii="Times New Roman" w:hAnsi="Times New Roman" w:cs="Times New Roman"/>
        </w:rPr>
        <w:lastRenderedPageBreak/>
        <w:t xml:space="preserve">impossible, reports like these can never be taken at face value. They would </w:t>
      </w:r>
      <w:r w:rsidR="006B53A9" w:rsidRPr="008165D6">
        <w:rPr>
          <w:rFonts w:ascii="Times New Roman" w:hAnsi="Times New Roman" w:cs="Times New Roman"/>
        </w:rPr>
        <w:t xml:space="preserve">always </w:t>
      </w:r>
      <w:r w:rsidR="005D7930" w:rsidRPr="008165D6">
        <w:rPr>
          <w:rFonts w:ascii="Times New Roman" w:hAnsi="Times New Roman" w:cs="Times New Roman"/>
        </w:rPr>
        <w:t>have to be indicative of some other state, combined with a confusion about the proper attribution of belief in one’s own case. If belief can be akratic, there is no need to deny that such report</w:t>
      </w:r>
      <w:r w:rsidR="006567F6" w:rsidRPr="008165D6">
        <w:rPr>
          <w:rFonts w:ascii="Times New Roman" w:hAnsi="Times New Roman" w:cs="Times New Roman"/>
        </w:rPr>
        <w:t>s</w:t>
      </w:r>
      <w:r w:rsidR="005D7930" w:rsidRPr="008165D6">
        <w:rPr>
          <w:rFonts w:ascii="Times New Roman" w:hAnsi="Times New Roman" w:cs="Times New Roman"/>
        </w:rPr>
        <w:t xml:space="preserve"> could </w:t>
      </w:r>
      <w:r w:rsidR="00FA2A7A" w:rsidRPr="008165D6">
        <w:rPr>
          <w:rFonts w:ascii="Times New Roman" w:hAnsi="Times New Roman" w:cs="Times New Roman"/>
        </w:rPr>
        <w:t xml:space="preserve">ever </w:t>
      </w:r>
      <w:r w:rsidR="005D7930" w:rsidRPr="008165D6">
        <w:rPr>
          <w:rFonts w:ascii="Times New Roman" w:hAnsi="Times New Roman" w:cs="Times New Roman"/>
        </w:rPr>
        <w:t xml:space="preserve">be accurate. We can simply allow that an anorexic </w:t>
      </w:r>
      <w:r w:rsidR="00FA2A7A" w:rsidRPr="008165D6">
        <w:rPr>
          <w:rFonts w:ascii="Times New Roman" w:hAnsi="Times New Roman" w:cs="Times New Roman"/>
        </w:rPr>
        <w:t>can sometimes be</w:t>
      </w:r>
      <w:r w:rsidR="005D7930" w:rsidRPr="008165D6">
        <w:rPr>
          <w:rFonts w:ascii="Times New Roman" w:hAnsi="Times New Roman" w:cs="Times New Roman"/>
        </w:rPr>
        <w:t xml:space="preserve"> self-aware enough to see how distorted </w:t>
      </w:r>
      <w:r w:rsidR="00D1394B" w:rsidRPr="008165D6">
        <w:rPr>
          <w:rFonts w:ascii="Times New Roman" w:hAnsi="Times New Roman" w:cs="Times New Roman"/>
        </w:rPr>
        <w:t xml:space="preserve">his own picture of himself is, even as </w:t>
      </w:r>
      <w:r w:rsidR="005D7930" w:rsidRPr="008165D6">
        <w:rPr>
          <w:rFonts w:ascii="Times New Roman" w:hAnsi="Times New Roman" w:cs="Times New Roman"/>
        </w:rPr>
        <w:t xml:space="preserve">he continues to </w:t>
      </w:r>
      <w:r w:rsidR="006B53A9" w:rsidRPr="008165D6">
        <w:rPr>
          <w:rFonts w:ascii="Times New Roman" w:hAnsi="Times New Roman" w:cs="Times New Roman"/>
        </w:rPr>
        <w:t>maintain</w:t>
      </w:r>
      <w:r w:rsidR="005D7930" w:rsidRPr="008165D6">
        <w:rPr>
          <w:rFonts w:ascii="Times New Roman" w:hAnsi="Times New Roman" w:cs="Times New Roman"/>
        </w:rPr>
        <w:t xml:space="preserve"> that picture.</w:t>
      </w:r>
    </w:p>
    <w:p w14:paraId="7DAC7CAE" w14:textId="07723D8E" w:rsidR="00934930" w:rsidRPr="008165D6" w:rsidRDefault="00934930" w:rsidP="00FA2A7A">
      <w:pPr>
        <w:widowControl w:val="0"/>
        <w:autoSpaceDE w:val="0"/>
        <w:autoSpaceDN w:val="0"/>
        <w:adjustRightInd w:val="0"/>
        <w:spacing w:after="240" w:line="480" w:lineRule="auto"/>
        <w:ind w:firstLine="720"/>
        <w:contextualSpacing/>
        <w:jc w:val="both"/>
        <w:rPr>
          <w:rFonts w:ascii="Times New Roman" w:hAnsi="Times New Roman" w:cs="Times New Roman"/>
        </w:rPr>
      </w:pPr>
      <w:r w:rsidRPr="008165D6">
        <w:rPr>
          <w:rFonts w:ascii="Times New Roman" w:hAnsi="Times New Roman" w:cs="Times New Roman"/>
        </w:rPr>
        <w:t>For all these reasons, I think we should allo</w:t>
      </w:r>
      <w:r w:rsidR="001B5A91" w:rsidRPr="008165D6">
        <w:rPr>
          <w:rFonts w:ascii="Times New Roman" w:hAnsi="Times New Roman" w:cs="Times New Roman"/>
        </w:rPr>
        <w:t xml:space="preserve">w that the component states in </w:t>
      </w:r>
      <w:r w:rsidR="00FA2A7A" w:rsidRPr="008165D6">
        <w:rPr>
          <w:rFonts w:ascii="Times New Roman" w:hAnsi="Times New Roman" w:cs="Times New Roman"/>
        </w:rPr>
        <w:t xml:space="preserve">cases of apparently </w:t>
      </w:r>
      <w:r w:rsidRPr="008165D6">
        <w:rPr>
          <w:rFonts w:ascii="Times New Roman" w:hAnsi="Times New Roman" w:cs="Times New Roman"/>
        </w:rPr>
        <w:t>akrat</w:t>
      </w:r>
      <w:r w:rsidR="001B5A91" w:rsidRPr="008165D6">
        <w:rPr>
          <w:rFonts w:ascii="Times New Roman" w:hAnsi="Times New Roman" w:cs="Times New Roman"/>
        </w:rPr>
        <w:t>ic belief</w:t>
      </w:r>
      <w:r w:rsidR="0074046D" w:rsidRPr="008165D6">
        <w:rPr>
          <w:rFonts w:ascii="Times New Roman" w:hAnsi="Times New Roman" w:cs="Times New Roman"/>
        </w:rPr>
        <w:t xml:space="preserve"> can </w:t>
      </w:r>
      <w:r w:rsidR="00E80F5B" w:rsidRPr="008165D6">
        <w:rPr>
          <w:rFonts w:ascii="Times New Roman" w:hAnsi="Times New Roman" w:cs="Times New Roman"/>
        </w:rPr>
        <w:t xml:space="preserve">sometimes </w:t>
      </w:r>
      <w:r w:rsidR="0074046D" w:rsidRPr="008165D6">
        <w:rPr>
          <w:rFonts w:ascii="Times New Roman" w:hAnsi="Times New Roman" w:cs="Times New Roman"/>
        </w:rPr>
        <w:t>be beliefs.</w:t>
      </w:r>
      <w:r w:rsidR="00782944" w:rsidRPr="008165D6">
        <w:rPr>
          <w:rFonts w:ascii="Times New Roman" w:hAnsi="Times New Roman" w:cs="Times New Roman"/>
        </w:rPr>
        <w:t xml:space="preserve"> In some similar cases, of course, they may not be. But there is no need to insist that everything that seems to be akratic belief must </w:t>
      </w:r>
      <w:proofErr w:type="gramStart"/>
      <w:r w:rsidR="00782944" w:rsidRPr="008165D6">
        <w:rPr>
          <w:rFonts w:ascii="Times New Roman" w:hAnsi="Times New Roman" w:cs="Times New Roman"/>
        </w:rPr>
        <w:t>actually be</w:t>
      </w:r>
      <w:proofErr w:type="gramEnd"/>
      <w:r w:rsidR="00782944" w:rsidRPr="008165D6">
        <w:rPr>
          <w:rFonts w:ascii="Times New Roman" w:hAnsi="Times New Roman" w:cs="Times New Roman"/>
        </w:rPr>
        <w:t xml:space="preserve"> something else.</w:t>
      </w:r>
      <w:r w:rsidR="00CF09D0">
        <w:rPr>
          <w:rStyle w:val="FootnoteReference"/>
          <w:rFonts w:ascii="Times New Roman" w:hAnsi="Times New Roman" w:cs="Times New Roman"/>
        </w:rPr>
        <w:footnoteReference w:id="27"/>
      </w:r>
    </w:p>
    <w:p w14:paraId="3646F09A" w14:textId="43AFB9A4" w:rsidR="00027054" w:rsidRPr="008165D6" w:rsidRDefault="00934930"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lastRenderedPageBreak/>
        <w:tab/>
      </w:r>
      <w:r w:rsidR="00E80F5B" w:rsidRPr="008165D6">
        <w:rPr>
          <w:rFonts w:ascii="Times New Roman" w:hAnsi="Times New Roman" w:cs="Times New Roman"/>
        </w:rPr>
        <w:t xml:space="preserve">Let us turn to a second kind of objection, which allows that </w:t>
      </w:r>
      <w:r w:rsidRPr="008165D6">
        <w:rPr>
          <w:rFonts w:ascii="Times New Roman" w:hAnsi="Times New Roman" w:cs="Times New Roman"/>
        </w:rPr>
        <w:t xml:space="preserve">the </w:t>
      </w:r>
      <w:r w:rsidR="00075074" w:rsidRPr="008165D6">
        <w:rPr>
          <w:rFonts w:ascii="Times New Roman" w:hAnsi="Times New Roman" w:cs="Times New Roman"/>
        </w:rPr>
        <w:t>“</w:t>
      </w:r>
      <w:r w:rsidRPr="008165D6">
        <w:rPr>
          <w:rFonts w:ascii="Times New Roman" w:hAnsi="Times New Roman" w:cs="Times New Roman"/>
        </w:rPr>
        <w:t>beliefs</w:t>
      </w:r>
      <w:r w:rsidR="00075074" w:rsidRPr="008165D6">
        <w:rPr>
          <w:rFonts w:ascii="Times New Roman" w:hAnsi="Times New Roman" w:cs="Times New Roman"/>
        </w:rPr>
        <w:t>”</w:t>
      </w:r>
      <w:r w:rsidRPr="008165D6">
        <w:rPr>
          <w:rFonts w:ascii="Times New Roman" w:hAnsi="Times New Roman" w:cs="Times New Roman"/>
        </w:rPr>
        <w:t xml:space="preserve"> in question are genuine beliefs</w:t>
      </w:r>
      <w:r w:rsidR="00E80F5B" w:rsidRPr="008165D6">
        <w:rPr>
          <w:rFonts w:ascii="Times New Roman" w:hAnsi="Times New Roman" w:cs="Times New Roman"/>
        </w:rPr>
        <w:t>.</w:t>
      </w:r>
      <w:r w:rsidRPr="008165D6">
        <w:rPr>
          <w:rFonts w:ascii="Times New Roman" w:hAnsi="Times New Roman" w:cs="Times New Roman"/>
        </w:rPr>
        <w:t xml:space="preserve"> </w:t>
      </w:r>
      <w:r w:rsidR="00E80F5B" w:rsidRPr="008165D6">
        <w:rPr>
          <w:rFonts w:ascii="Times New Roman" w:hAnsi="Times New Roman" w:cs="Times New Roman"/>
        </w:rPr>
        <w:t>A</w:t>
      </w:r>
      <w:r w:rsidRPr="008165D6">
        <w:rPr>
          <w:rFonts w:ascii="Times New Roman" w:hAnsi="Times New Roman" w:cs="Times New Roman"/>
        </w:rPr>
        <w:t xml:space="preserve">re they the </w:t>
      </w:r>
      <w:r w:rsidRPr="008165D6">
        <w:rPr>
          <w:rFonts w:ascii="Times New Roman" w:hAnsi="Times New Roman" w:cs="Times New Roman"/>
          <w:i/>
        </w:rPr>
        <w:t xml:space="preserve">kind </w:t>
      </w:r>
      <w:r w:rsidRPr="008165D6">
        <w:rPr>
          <w:rFonts w:ascii="Times New Roman" w:hAnsi="Times New Roman" w:cs="Times New Roman"/>
        </w:rPr>
        <w:t>of beliefs that can be akratic? Akratic action is usually described as voluntary or, in the contemporary literature, intentional. If actio</w:t>
      </w:r>
      <w:r w:rsidR="00027054" w:rsidRPr="008165D6">
        <w:rPr>
          <w:rFonts w:ascii="Times New Roman" w:hAnsi="Times New Roman" w:cs="Times New Roman"/>
        </w:rPr>
        <w:t>n is only akratic when it is voluntary or intentional</w:t>
      </w:r>
      <w:r w:rsidRPr="008165D6">
        <w:rPr>
          <w:rFonts w:ascii="Times New Roman" w:hAnsi="Times New Roman" w:cs="Times New Roman"/>
        </w:rPr>
        <w:t xml:space="preserve">, akratic belief can seem to require something </w:t>
      </w:r>
      <w:r w:rsidR="00E80F5B" w:rsidRPr="008165D6">
        <w:rPr>
          <w:rFonts w:ascii="Times New Roman" w:hAnsi="Times New Roman" w:cs="Times New Roman"/>
        </w:rPr>
        <w:t>similar</w:t>
      </w:r>
      <w:r w:rsidR="001B5A91" w:rsidRPr="008165D6">
        <w:rPr>
          <w:rFonts w:ascii="Times New Roman" w:hAnsi="Times New Roman" w:cs="Times New Roman"/>
        </w:rPr>
        <w:t xml:space="preserve">. This would explain why </w:t>
      </w:r>
      <w:proofErr w:type="spellStart"/>
      <w:r w:rsidR="001B5A91" w:rsidRPr="008165D6">
        <w:rPr>
          <w:rFonts w:ascii="Times New Roman" w:hAnsi="Times New Roman" w:cs="Times New Roman"/>
        </w:rPr>
        <w:t>Rorty</w:t>
      </w:r>
      <w:proofErr w:type="spellEnd"/>
      <w:r w:rsidR="001B5A91" w:rsidRPr="008165D6">
        <w:rPr>
          <w:rFonts w:ascii="Times New Roman" w:hAnsi="Times New Roman" w:cs="Times New Roman"/>
        </w:rPr>
        <w:t xml:space="preserve"> </w:t>
      </w:r>
      <w:r w:rsidR="00075074" w:rsidRPr="008165D6">
        <w:rPr>
          <w:rFonts w:ascii="Times New Roman" w:hAnsi="Times New Roman" w:cs="Times New Roman"/>
        </w:rPr>
        <w:t>“</w:t>
      </w:r>
      <w:r w:rsidRPr="008165D6">
        <w:rPr>
          <w:rFonts w:ascii="Times New Roman" w:hAnsi="Times New Roman" w:cs="Times New Roman"/>
        </w:rPr>
        <w:t>argues…for treating believing as the sort of voluntar</w:t>
      </w:r>
      <w:r w:rsidR="001B5A91" w:rsidRPr="008165D6">
        <w:rPr>
          <w:rFonts w:ascii="Times New Roman" w:hAnsi="Times New Roman" w:cs="Times New Roman"/>
        </w:rPr>
        <w:t xml:space="preserve">y condition that can be </w:t>
      </w:r>
      <w:proofErr w:type="gramStart"/>
      <w:r w:rsidR="001B5A91" w:rsidRPr="008165D6">
        <w:rPr>
          <w:rFonts w:ascii="Times New Roman" w:hAnsi="Times New Roman" w:cs="Times New Roman"/>
        </w:rPr>
        <w:t>akratic</w:t>
      </w:r>
      <w:r w:rsidR="00075074" w:rsidRPr="008165D6">
        <w:rPr>
          <w:rFonts w:ascii="Times New Roman" w:hAnsi="Times New Roman" w:cs="Times New Roman"/>
        </w:rPr>
        <w:t>”</w:t>
      </w:r>
      <w:r w:rsidRPr="008165D6">
        <w:rPr>
          <w:rFonts w:ascii="Times New Roman" w:hAnsi="Times New Roman" w:cs="Times New Roman"/>
        </w:rPr>
        <w:t>(</w:t>
      </w:r>
      <w:proofErr w:type="gramEnd"/>
      <w:r w:rsidRPr="008165D6">
        <w:rPr>
          <w:rFonts w:ascii="Times New Roman" w:hAnsi="Times New Roman" w:cs="Times New Roman"/>
        </w:rPr>
        <w:t xml:space="preserve">1983, </w:t>
      </w:r>
      <w:r w:rsidR="00EE111A">
        <w:rPr>
          <w:rFonts w:ascii="Times New Roman" w:hAnsi="Times New Roman" w:cs="Times New Roman"/>
        </w:rPr>
        <w:t xml:space="preserve">p. </w:t>
      </w:r>
      <w:r w:rsidRPr="008165D6">
        <w:rPr>
          <w:rFonts w:ascii="Times New Roman" w:hAnsi="Times New Roman" w:cs="Times New Roman"/>
        </w:rPr>
        <w:t>181). For Mele (1</w:t>
      </w:r>
      <w:r w:rsidR="001B5A91" w:rsidRPr="008165D6">
        <w:rPr>
          <w:rFonts w:ascii="Times New Roman" w:hAnsi="Times New Roman" w:cs="Times New Roman"/>
        </w:rPr>
        <w:t xml:space="preserve">987, </w:t>
      </w:r>
      <w:r w:rsidR="00EE111A">
        <w:rPr>
          <w:rFonts w:ascii="Times New Roman" w:hAnsi="Times New Roman" w:cs="Times New Roman"/>
        </w:rPr>
        <w:t xml:space="preserve">p. </w:t>
      </w:r>
      <w:r w:rsidR="001B5A91" w:rsidRPr="008165D6">
        <w:rPr>
          <w:rFonts w:ascii="Times New Roman" w:hAnsi="Times New Roman" w:cs="Times New Roman"/>
        </w:rPr>
        <w:t xml:space="preserve">112), akratic belief must </w:t>
      </w:r>
      <w:r w:rsidR="00075074" w:rsidRPr="008165D6">
        <w:rPr>
          <w:rFonts w:ascii="Times New Roman" w:hAnsi="Times New Roman" w:cs="Times New Roman"/>
        </w:rPr>
        <w:t>“</w:t>
      </w:r>
      <w:r w:rsidR="001B5A91" w:rsidRPr="008165D6">
        <w:rPr>
          <w:rFonts w:ascii="Times New Roman" w:hAnsi="Times New Roman" w:cs="Times New Roman"/>
        </w:rPr>
        <w:t>by definition</w:t>
      </w:r>
      <w:r w:rsidR="00075074" w:rsidRPr="008165D6">
        <w:rPr>
          <w:rFonts w:ascii="Times New Roman" w:hAnsi="Times New Roman" w:cs="Times New Roman"/>
        </w:rPr>
        <w:t>”</w:t>
      </w:r>
      <w:r w:rsidR="001B5A91" w:rsidRPr="008165D6">
        <w:rPr>
          <w:rFonts w:ascii="Times New Roman" w:hAnsi="Times New Roman" w:cs="Times New Roman"/>
        </w:rPr>
        <w:t xml:space="preserve"> be </w:t>
      </w:r>
      <w:r w:rsidR="00075074" w:rsidRPr="008165D6">
        <w:rPr>
          <w:rFonts w:ascii="Times New Roman" w:hAnsi="Times New Roman" w:cs="Times New Roman"/>
        </w:rPr>
        <w:t>“</w:t>
      </w:r>
      <w:r w:rsidR="001B5A91" w:rsidRPr="008165D6">
        <w:rPr>
          <w:rFonts w:ascii="Times New Roman" w:hAnsi="Times New Roman" w:cs="Times New Roman"/>
        </w:rPr>
        <w:t>motivated.</w:t>
      </w:r>
      <w:r w:rsidR="00075074" w:rsidRPr="008165D6">
        <w:rPr>
          <w:rFonts w:ascii="Times New Roman" w:hAnsi="Times New Roman" w:cs="Times New Roman"/>
        </w:rPr>
        <w:t>”</w:t>
      </w:r>
      <w:r w:rsidRPr="008165D6">
        <w:rPr>
          <w:rFonts w:ascii="Times New Roman" w:hAnsi="Times New Roman" w:cs="Times New Roman"/>
        </w:rPr>
        <w:t xml:space="preserve"> According to Owens (2002, </w:t>
      </w:r>
      <w:r w:rsidR="00EE111A">
        <w:rPr>
          <w:rFonts w:ascii="Times New Roman" w:hAnsi="Times New Roman" w:cs="Times New Roman"/>
        </w:rPr>
        <w:t xml:space="preserve">p. </w:t>
      </w:r>
      <w:r w:rsidRPr="008165D6">
        <w:rPr>
          <w:rFonts w:ascii="Times New Roman" w:hAnsi="Times New Roman" w:cs="Times New Roman"/>
        </w:rPr>
        <w:t xml:space="preserve">388), belief cannot be akratic, </w:t>
      </w:r>
      <w:r w:rsidR="0073447B" w:rsidRPr="008165D6">
        <w:rPr>
          <w:rFonts w:ascii="Times New Roman" w:hAnsi="Times New Roman" w:cs="Times New Roman"/>
        </w:rPr>
        <w:t xml:space="preserve">partly </w:t>
      </w:r>
      <w:r w:rsidR="001B5A91" w:rsidRPr="008165D6">
        <w:rPr>
          <w:rFonts w:ascii="Times New Roman" w:hAnsi="Times New Roman" w:cs="Times New Roman"/>
        </w:rPr>
        <w:t xml:space="preserve">because </w:t>
      </w:r>
      <w:r w:rsidR="00075074" w:rsidRPr="008165D6">
        <w:rPr>
          <w:rFonts w:ascii="Times New Roman" w:hAnsi="Times New Roman" w:cs="Times New Roman"/>
        </w:rPr>
        <w:t>“</w:t>
      </w:r>
      <w:r w:rsidRPr="008165D6">
        <w:rPr>
          <w:rFonts w:ascii="Times New Roman" w:hAnsi="Times New Roman" w:cs="Times New Roman"/>
        </w:rPr>
        <w:t xml:space="preserve">To yield an account of epistemic </w:t>
      </w:r>
      <w:proofErr w:type="gramStart"/>
      <w:r w:rsidRPr="008165D6">
        <w:rPr>
          <w:rFonts w:ascii="Times New Roman" w:hAnsi="Times New Roman" w:cs="Times New Roman"/>
        </w:rPr>
        <w:t>akrasia,…</w:t>
      </w:r>
      <w:proofErr w:type="gramEnd"/>
      <w:r w:rsidRPr="008165D6">
        <w:rPr>
          <w:rFonts w:ascii="Times New Roman" w:hAnsi="Times New Roman" w:cs="Times New Roman"/>
        </w:rPr>
        <w:t xml:space="preserve">believing must be purposive; </w:t>
      </w:r>
      <w:r w:rsidR="001B5A91" w:rsidRPr="008165D6">
        <w:rPr>
          <w:rFonts w:ascii="Times New Roman" w:hAnsi="Times New Roman" w:cs="Times New Roman"/>
        </w:rPr>
        <w:t>belief must be aimed at a goal.</w:t>
      </w:r>
      <w:r w:rsidR="00075074" w:rsidRPr="008165D6">
        <w:rPr>
          <w:rFonts w:ascii="Times New Roman" w:hAnsi="Times New Roman" w:cs="Times New Roman"/>
        </w:rPr>
        <w:t>”</w:t>
      </w:r>
      <w:r w:rsidRPr="008165D6">
        <w:rPr>
          <w:rFonts w:ascii="Times New Roman" w:hAnsi="Times New Roman" w:cs="Times New Roman"/>
        </w:rPr>
        <w:t xml:space="preserve"> </w:t>
      </w:r>
      <w:r w:rsidR="00027054" w:rsidRPr="008165D6">
        <w:rPr>
          <w:rFonts w:ascii="Times New Roman" w:hAnsi="Times New Roman" w:cs="Times New Roman"/>
        </w:rPr>
        <w:t xml:space="preserve">These writers assume that </w:t>
      </w:r>
      <w:r w:rsidR="00027054" w:rsidRPr="008165D6">
        <w:rPr>
          <w:rFonts w:ascii="Times New Roman" w:eastAsia="Times New Roman" w:hAnsi="Times New Roman" w:cs="Times New Roman"/>
          <w:color w:val="222222"/>
        </w:rPr>
        <w:t xml:space="preserve">a </w:t>
      </w:r>
      <w:r w:rsidR="00946DD9" w:rsidRPr="008165D6">
        <w:rPr>
          <w:rFonts w:ascii="Times New Roman" w:eastAsia="Times New Roman" w:hAnsi="Times New Roman" w:cs="Times New Roman"/>
          <w:color w:val="222222"/>
        </w:rPr>
        <w:t>belief be voluntary, motivated, or goal-directed</w:t>
      </w:r>
      <w:r w:rsidR="00027054" w:rsidRPr="008165D6">
        <w:rPr>
          <w:rFonts w:ascii="Times New Roman" w:eastAsia="Times New Roman" w:hAnsi="Times New Roman" w:cs="Times New Roman"/>
          <w:color w:val="222222"/>
        </w:rPr>
        <w:t xml:space="preserve"> to deserve the label </w:t>
      </w:r>
      <w:r w:rsidR="00075074" w:rsidRPr="008165D6">
        <w:rPr>
          <w:rFonts w:ascii="Times New Roman" w:eastAsia="Times New Roman" w:hAnsi="Times New Roman" w:cs="Times New Roman"/>
          <w:color w:val="222222"/>
        </w:rPr>
        <w:t>“</w:t>
      </w:r>
      <w:r w:rsidR="00027054" w:rsidRPr="008165D6">
        <w:rPr>
          <w:rFonts w:ascii="Times New Roman" w:eastAsia="Times New Roman" w:hAnsi="Times New Roman" w:cs="Times New Roman"/>
          <w:color w:val="222222"/>
        </w:rPr>
        <w:t>akratic.</w:t>
      </w:r>
      <w:r w:rsidR="00075074" w:rsidRPr="008165D6">
        <w:rPr>
          <w:rFonts w:ascii="Times New Roman" w:eastAsia="Times New Roman" w:hAnsi="Times New Roman" w:cs="Times New Roman"/>
          <w:color w:val="222222"/>
        </w:rPr>
        <w:t>”</w:t>
      </w:r>
    </w:p>
    <w:p w14:paraId="1154E466" w14:textId="2483ED38" w:rsidR="00896B47" w:rsidRDefault="00CC45CC" w:rsidP="001D6B12">
      <w:pPr>
        <w:widowControl w:val="0"/>
        <w:autoSpaceDE w:val="0"/>
        <w:autoSpaceDN w:val="0"/>
        <w:adjustRightInd w:val="0"/>
        <w:spacing w:after="240" w:line="480" w:lineRule="auto"/>
        <w:contextualSpacing/>
        <w:jc w:val="both"/>
        <w:rPr>
          <w:rFonts w:ascii="Times New Roman" w:eastAsia="Times New Roman" w:hAnsi="Times New Roman" w:cs="Times New Roman"/>
          <w:color w:val="222222"/>
          <w:shd w:val="clear" w:color="auto" w:fill="FFFFFF"/>
        </w:rPr>
      </w:pPr>
      <w:r w:rsidRPr="008165D6">
        <w:rPr>
          <w:rFonts w:ascii="Times New Roman" w:eastAsia="Times New Roman" w:hAnsi="Times New Roman" w:cs="Times New Roman"/>
          <w:color w:val="222222"/>
          <w:shd w:val="clear" w:color="auto" w:fill="FFFFFF"/>
        </w:rPr>
        <w:tab/>
      </w:r>
      <w:r w:rsidR="007B6607" w:rsidRPr="008165D6">
        <w:rPr>
          <w:rFonts w:ascii="Times New Roman" w:eastAsia="Times New Roman" w:hAnsi="Times New Roman" w:cs="Times New Roman"/>
          <w:color w:val="222222"/>
          <w:shd w:val="clear" w:color="auto" w:fill="FFFFFF"/>
        </w:rPr>
        <w:t>That assumption is questionable. It might be true that</w:t>
      </w:r>
      <w:r w:rsidRPr="008165D6">
        <w:rPr>
          <w:rFonts w:ascii="Times New Roman" w:eastAsia="Times New Roman" w:hAnsi="Times New Roman" w:cs="Times New Roman"/>
          <w:color w:val="222222"/>
          <w:shd w:val="clear" w:color="auto" w:fill="FFFFFF"/>
        </w:rPr>
        <w:t xml:space="preserve"> akratic action must be voluntar</w:t>
      </w:r>
      <w:r w:rsidR="007B6607" w:rsidRPr="008165D6">
        <w:rPr>
          <w:rFonts w:ascii="Times New Roman" w:eastAsia="Times New Roman" w:hAnsi="Times New Roman" w:cs="Times New Roman"/>
          <w:color w:val="222222"/>
          <w:shd w:val="clear" w:color="auto" w:fill="FFFFFF"/>
        </w:rPr>
        <w:t xml:space="preserve">y, motivated, and </w:t>
      </w:r>
      <w:proofErr w:type="gramStart"/>
      <w:r w:rsidR="007B6607" w:rsidRPr="008165D6">
        <w:rPr>
          <w:rFonts w:ascii="Times New Roman" w:eastAsia="Times New Roman" w:hAnsi="Times New Roman" w:cs="Times New Roman"/>
          <w:color w:val="222222"/>
          <w:shd w:val="clear" w:color="auto" w:fill="FFFFFF"/>
        </w:rPr>
        <w:t>goal-directed</w:t>
      </w:r>
      <w:proofErr w:type="gramEnd"/>
      <w:r w:rsidR="007B6607" w:rsidRPr="008165D6">
        <w:rPr>
          <w:rFonts w:ascii="Times New Roman" w:eastAsia="Times New Roman" w:hAnsi="Times New Roman" w:cs="Times New Roman"/>
          <w:color w:val="222222"/>
          <w:shd w:val="clear" w:color="auto" w:fill="FFFFFF"/>
        </w:rPr>
        <w:t xml:space="preserve">. But </w:t>
      </w:r>
      <w:r w:rsidR="00BD4E78" w:rsidRPr="008165D6">
        <w:rPr>
          <w:rFonts w:ascii="Times New Roman" w:eastAsia="Times New Roman" w:hAnsi="Times New Roman" w:cs="Times New Roman"/>
          <w:color w:val="222222"/>
          <w:shd w:val="clear" w:color="auto" w:fill="FFFFFF"/>
        </w:rPr>
        <w:t xml:space="preserve">this </w:t>
      </w:r>
      <w:r w:rsidR="007B6607" w:rsidRPr="008165D6">
        <w:rPr>
          <w:rFonts w:ascii="Times New Roman" w:eastAsia="Times New Roman" w:hAnsi="Times New Roman" w:cs="Times New Roman"/>
          <w:color w:val="222222"/>
          <w:shd w:val="clear" w:color="auto" w:fill="FFFFFF"/>
        </w:rPr>
        <w:t>might be true,</w:t>
      </w:r>
      <w:r w:rsidRPr="008165D6">
        <w:rPr>
          <w:rFonts w:ascii="Times New Roman" w:eastAsia="Times New Roman" w:hAnsi="Times New Roman" w:cs="Times New Roman"/>
          <w:color w:val="222222"/>
          <w:shd w:val="clear" w:color="auto" w:fill="FFFFFF"/>
        </w:rPr>
        <w:t xml:space="preserve"> not because </w:t>
      </w:r>
      <w:r w:rsidR="007B6607" w:rsidRPr="008165D6">
        <w:rPr>
          <w:rFonts w:ascii="Times New Roman" w:eastAsia="Times New Roman" w:hAnsi="Times New Roman" w:cs="Times New Roman"/>
          <w:color w:val="222222"/>
          <w:shd w:val="clear" w:color="auto" w:fill="FFFFFF"/>
        </w:rPr>
        <w:t>akratic action</w:t>
      </w:r>
      <w:r w:rsidRPr="008165D6">
        <w:rPr>
          <w:rFonts w:ascii="Times New Roman" w:eastAsia="Times New Roman" w:hAnsi="Times New Roman" w:cs="Times New Roman"/>
          <w:color w:val="222222"/>
          <w:shd w:val="clear" w:color="auto" w:fill="FFFFFF"/>
        </w:rPr>
        <w:t xml:space="preserve"> is akratic, but because it is action. </w:t>
      </w:r>
      <w:r w:rsidR="007B6607" w:rsidRPr="008165D6">
        <w:rPr>
          <w:rFonts w:ascii="Times New Roman" w:eastAsia="Times New Roman" w:hAnsi="Times New Roman" w:cs="Times New Roman"/>
          <w:color w:val="222222"/>
          <w:shd w:val="clear" w:color="auto" w:fill="FFFFFF"/>
        </w:rPr>
        <w:t>T</w:t>
      </w:r>
      <w:r w:rsidRPr="008165D6">
        <w:rPr>
          <w:rFonts w:ascii="Times New Roman" w:eastAsia="Times New Roman" w:hAnsi="Times New Roman" w:cs="Times New Roman"/>
          <w:color w:val="222222"/>
          <w:shd w:val="clear" w:color="auto" w:fill="FFFFFF"/>
        </w:rPr>
        <w:t xml:space="preserve">here is no need </w:t>
      </w:r>
      <w:r w:rsidR="007B6607" w:rsidRPr="008165D6">
        <w:rPr>
          <w:rFonts w:ascii="Times New Roman" w:eastAsia="Times New Roman" w:hAnsi="Times New Roman" w:cs="Times New Roman"/>
          <w:color w:val="222222"/>
          <w:shd w:val="clear" w:color="auto" w:fill="FFFFFF"/>
        </w:rPr>
        <w:t xml:space="preserve">to assume that, to deserve the label </w:t>
      </w:r>
      <w:r w:rsidR="00075074" w:rsidRPr="008165D6">
        <w:rPr>
          <w:rFonts w:ascii="Times New Roman" w:eastAsia="Times New Roman" w:hAnsi="Times New Roman" w:cs="Times New Roman"/>
          <w:color w:val="222222"/>
          <w:shd w:val="clear" w:color="auto" w:fill="FFFFFF"/>
        </w:rPr>
        <w:t>“</w:t>
      </w:r>
      <w:r w:rsidR="007B6607" w:rsidRPr="008165D6">
        <w:rPr>
          <w:rFonts w:ascii="Times New Roman" w:eastAsia="Times New Roman" w:hAnsi="Times New Roman" w:cs="Times New Roman"/>
          <w:color w:val="222222"/>
          <w:shd w:val="clear" w:color="auto" w:fill="FFFFFF"/>
        </w:rPr>
        <w:t>akratic,</w:t>
      </w:r>
      <w:r w:rsidR="00075074" w:rsidRPr="008165D6">
        <w:rPr>
          <w:rFonts w:ascii="Times New Roman" w:eastAsia="Times New Roman" w:hAnsi="Times New Roman" w:cs="Times New Roman"/>
          <w:color w:val="222222"/>
          <w:shd w:val="clear" w:color="auto" w:fill="FFFFFF"/>
        </w:rPr>
        <w:t>”</w:t>
      </w:r>
      <w:r w:rsidR="007B6607" w:rsidRPr="008165D6">
        <w:rPr>
          <w:rFonts w:ascii="Times New Roman" w:eastAsia="Times New Roman" w:hAnsi="Times New Roman" w:cs="Times New Roman"/>
          <w:color w:val="222222"/>
          <w:shd w:val="clear" w:color="auto" w:fill="FFFFFF"/>
        </w:rPr>
        <w:t xml:space="preserve"> </w:t>
      </w:r>
      <w:r w:rsidRPr="008165D6">
        <w:rPr>
          <w:rFonts w:ascii="Times New Roman" w:eastAsia="Times New Roman" w:hAnsi="Times New Roman" w:cs="Times New Roman"/>
          <w:color w:val="222222"/>
          <w:shd w:val="clear" w:color="auto" w:fill="FFFFFF"/>
        </w:rPr>
        <w:t>belief</w:t>
      </w:r>
      <w:r w:rsidR="00075074" w:rsidRPr="008165D6">
        <w:rPr>
          <w:rFonts w:ascii="Times New Roman" w:eastAsia="Times New Roman" w:hAnsi="Times New Roman" w:cs="Times New Roman"/>
          <w:color w:val="222222"/>
          <w:shd w:val="clear" w:color="auto" w:fill="FFFFFF"/>
        </w:rPr>
        <w:t>s too</w:t>
      </w:r>
      <w:r w:rsidRPr="008165D6">
        <w:rPr>
          <w:rFonts w:ascii="Times New Roman" w:eastAsia="Times New Roman" w:hAnsi="Times New Roman" w:cs="Times New Roman"/>
          <w:color w:val="222222"/>
          <w:shd w:val="clear" w:color="auto" w:fill="FFFFFF"/>
        </w:rPr>
        <w:t xml:space="preserve"> </w:t>
      </w:r>
      <w:r w:rsidR="007B6607" w:rsidRPr="008165D6">
        <w:rPr>
          <w:rFonts w:ascii="Times New Roman" w:eastAsia="Times New Roman" w:hAnsi="Times New Roman" w:cs="Times New Roman"/>
          <w:color w:val="222222"/>
          <w:shd w:val="clear" w:color="auto" w:fill="FFFFFF"/>
        </w:rPr>
        <w:t>must</w:t>
      </w:r>
      <w:r w:rsidRPr="008165D6">
        <w:rPr>
          <w:rFonts w:ascii="Times New Roman" w:eastAsia="Times New Roman" w:hAnsi="Times New Roman" w:cs="Times New Roman"/>
          <w:color w:val="222222"/>
          <w:shd w:val="clear" w:color="auto" w:fill="FFFFFF"/>
        </w:rPr>
        <w:t xml:space="preserve"> be voluntary, motivated, or </w:t>
      </w:r>
      <w:proofErr w:type="gramStart"/>
      <w:r w:rsidRPr="008165D6">
        <w:rPr>
          <w:rFonts w:ascii="Times New Roman" w:eastAsia="Times New Roman" w:hAnsi="Times New Roman" w:cs="Times New Roman"/>
          <w:color w:val="222222"/>
          <w:shd w:val="clear" w:color="auto" w:fill="FFFFFF"/>
        </w:rPr>
        <w:t>goal-directed</w:t>
      </w:r>
      <w:proofErr w:type="gramEnd"/>
      <w:r w:rsidRPr="008165D6">
        <w:rPr>
          <w:rFonts w:ascii="Times New Roman" w:eastAsia="Times New Roman" w:hAnsi="Times New Roman" w:cs="Times New Roman"/>
          <w:color w:val="222222"/>
          <w:shd w:val="clear" w:color="auto" w:fill="FFFFFF"/>
        </w:rPr>
        <w:t xml:space="preserve">. </w:t>
      </w:r>
      <w:r w:rsidR="004D618C" w:rsidRPr="008165D6">
        <w:rPr>
          <w:rFonts w:ascii="Times New Roman" w:eastAsia="Times New Roman" w:hAnsi="Times New Roman" w:cs="Times New Roman"/>
          <w:color w:val="222222"/>
        </w:rPr>
        <w:t>Examples</w:t>
      </w:r>
      <w:r w:rsidR="00946DD9" w:rsidRPr="008165D6">
        <w:rPr>
          <w:rFonts w:ascii="Times New Roman" w:eastAsia="Times New Roman" w:hAnsi="Times New Roman" w:cs="Times New Roman"/>
          <w:color w:val="222222"/>
        </w:rPr>
        <w:t xml:space="preserve"> like the gambler’s fallacy, driven by misguided tendencies of reasoning without ulterior motive, </w:t>
      </w:r>
      <w:r w:rsidR="004D618C" w:rsidRPr="008165D6">
        <w:rPr>
          <w:rFonts w:ascii="Times New Roman" w:eastAsia="Times New Roman" w:hAnsi="Times New Roman" w:cs="Times New Roman"/>
          <w:color w:val="222222"/>
        </w:rPr>
        <w:t>should</w:t>
      </w:r>
      <w:r w:rsidR="00946DD9" w:rsidRPr="008165D6">
        <w:rPr>
          <w:rFonts w:ascii="Times New Roman" w:eastAsia="Times New Roman" w:hAnsi="Times New Roman" w:cs="Times New Roman"/>
          <w:color w:val="222222"/>
        </w:rPr>
        <w:t xml:space="preserve"> </w:t>
      </w:r>
      <w:r w:rsidR="00934930" w:rsidRPr="008165D6">
        <w:rPr>
          <w:rFonts w:ascii="Times New Roman" w:eastAsia="Times New Roman" w:hAnsi="Times New Roman" w:cs="Times New Roman"/>
          <w:color w:val="222222"/>
        </w:rPr>
        <w:t>already make us suspicious</w:t>
      </w:r>
      <w:r w:rsidR="00946DD9" w:rsidRPr="008165D6">
        <w:rPr>
          <w:rFonts w:ascii="Times New Roman" w:eastAsia="Times New Roman" w:hAnsi="Times New Roman" w:cs="Times New Roman"/>
          <w:color w:val="222222"/>
        </w:rPr>
        <w:t xml:space="preserve"> of such requirements</w:t>
      </w:r>
      <w:r w:rsidR="00934930" w:rsidRPr="008165D6">
        <w:rPr>
          <w:rFonts w:ascii="Times New Roman" w:eastAsia="Times New Roman" w:hAnsi="Times New Roman" w:cs="Times New Roman"/>
          <w:color w:val="222222"/>
        </w:rPr>
        <w:t>.</w:t>
      </w:r>
      <w:r w:rsidR="00946DD9" w:rsidRPr="008165D6">
        <w:rPr>
          <w:rFonts w:ascii="Times New Roman" w:eastAsia="Times New Roman" w:hAnsi="Times New Roman" w:cs="Times New Roman"/>
          <w:color w:val="222222"/>
        </w:rPr>
        <w:t xml:space="preserve"> The </w:t>
      </w:r>
      <w:r w:rsidR="002032AE" w:rsidRPr="008165D6">
        <w:rPr>
          <w:rFonts w:ascii="Times New Roman" w:eastAsia="Times New Roman" w:hAnsi="Times New Roman" w:cs="Times New Roman"/>
          <w:color w:val="222222"/>
        </w:rPr>
        <w:t>relevant</w:t>
      </w:r>
      <w:r w:rsidR="00946DD9" w:rsidRPr="008165D6">
        <w:rPr>
          <w:rFonts w:ascii="Times New Roman" w:eastAsia="Times New Roman" w:hAnsi="Times New Roman" w:cs="Times New Roman"/>
          <w:color w:val="222222"/>
        </w:rPr>
        <w:t xml:space="preserve"> ques</w:t>
      </w:r>
      <w:r w:rsidR="00782944" w:rsidRPr="008165D6">
        <w:rPr>
          <w:rFonts w:ascii="Times New Roman" w:eastAsia="Times New Roman" w:hAnsi="Times New Roman" w:cs="Times New Roman"/>
          <w:color w:val="222222"/>
        </w:rPr>
        <w:t>tion</w:t>
      </w:r>
      <w:r w:rsidR="00946DD9" w:rsidRPr="008165D6">
        <w:rPr>
          <w:rFonts w:ascii="Times New Roman" w:eastAsia="Times New Roman" w:hAnsi="Times New Roman" w:cs="Times New Roman"/>
          <w:color w:val="222222"/>
        </w:rPr>
        <w:t xml:space="preserve"> seem</w:t>
      </w:r>
      <w:r w:rsidR="00782944" w:rsidRPr="008165D6">
        <w:rPr>
          <w:rFonts w:ascii="Times New Roman" w:eastAsia="Times New Roman" w:hAnsi="Times New Roman" w:cs="Times New Roman"/>
          <w:color w:val="222222"/>
        </w:rPr>
        <w:t>s</w:t>
      </w:r>
      <w:r w:rsidR="00946DD9" w:rsidRPr="008165D6">
        <w:rPr>
          <w:rFonts w:ascii="Times New Roman" w:eastAsia="Times New Roman" w:hAnsi="Times New Roman" w:cs="Times New Roman"/>
          <w:color w:val="222222"/>
        </w:rPr>
        <w:t xml:space="preserve"> to be: </w:t>
      </w:r>
      <w:r w:rsidR="00D67AD1" w:rsidRPr="008165D6">
        <w:rPr>
          <w:rFonts w:ascii="Times New Roman" w:eastAsia="Times New Roman" w:hAnsi="Times New Roman" w:cs="Times New Roman"/>
          <w:color w:val="222222"/>
        </w:rPr>
        <w:t>Can we believe against our own better judgment? That is, c</w:t>
      </w:r>
      <w:r w:rsidR="00946DD9" w:rsidRPr="008165D6">
        <w:rPr>
          <w:rFonts w:ascii="Times New Roman" w:eastAsia="Times New Roman" w:hAnsi="Times New Roman" w:cs="Times New Roman"/>
          <w:color w:val="222222"/>
        </w:rPr>
        <w:t xml:space="preserve">an we believe what we believe we should not believe? </w:t>
      </w:r>
      <w:r w:rsidR="00782944" w:rsidRPr="008165D6">
        <w:rPr>
          <w:rFonts w:ascii="Times New Roman" w:eastAsia="Times New Roman" w:hAnsi="Times New Roman" w:cs="Times New Roman"/>
          <w:color w:val="222222"/>
        </w:rPr>
        <w:t xml:space="preserve">If we think of </w:t>
      </w:r>
      <w:r w:rsidR="00782944" w:rsidRPr="008165D6">
        <w:rPr>
          <w:rFonts w:ascii="Times New Roman" w:eastAsia="Times New Roman" w:hAnsi="Times New Roman" w:cs="Times New Roman"/>
          <w:i/>
          <w:color w:val="222222"/>
        </w:rPr>
        <w:t xml:space="preserve">akrasia </w:t>
      </w:r>
      <w:r w:rsidR="00782944" w:rsidRPr="008165D6">
        <w:rPr>
          <w:rFonts w:ascii="Times New Roman" w:eastAsia="Times New Roman" w:hAnsi="Times New Roman" w:cs="Times New Roman"/>
          <w:color w:val="222222"/>
        </w:rPr>
        <w:t>as a failure of self-control, we might also ask</w:t>
      </w:r>
      <w:r w:rsidR="00946DD9" w:rsidRPr="008165D6">
        <w:rPr>
          <w:rFonts w:ascii="Times New Roman" w:eastAsia="Times New Roman" w:hAnsi="Times New Roman" w:cs="Times New Roman"/>
          <w:color w:val="222222"/>
        </w:rPr>
        <w:t>: can these beliefs manifest a failure of self-</w:t>
      </w:r>
      <w:r w:rsidR="00D67AD1" w:rsidRPr="008165D6">
        <w:rPr>
          <w:rFonts w:ascii="Times New Roman" w:eastAsia="Times New Roman" w:hAnsi="Times New Roman" w:cs="Times New Roman"/>
          <w:color w:val="222222"/>
        </w:rPr>
        <w:t>control in the realm of belief? T</w:t>
      </w:r>
      <w:r w:rsidR="00946DD9" w:rsidRPr="008165D6">
        <w:rPr>
          <w:rFonts w:ascii="Times New Roman" w:eastAsia="Times New Roman" w:hAnsi="Times New Roman" w:cs="Times New Roman"/>
          <w:color w:val="222222"/>
        </w:rPr>
        <w:t xml:space="preserve">he answer </w:t>
      </w:r>
      <w:r w:rsidR="00D67AD1" w:rsidRPr="008165D6">
        <w:rPr>
          <w:rFonts w:ascii="Times New Roman" w:eastAsia="Times New Roman" w:hAnsi="Times New Roman" w:cs="Times New Roman"/>
          <w:color w:val="222222"/>
        </w:rPr>
        <w:t xml:space="preserve">to each question </w:t>
      </w:r>
      <w:r w:rsidR="00946DD9" w:rsidRPr="008165D6">
        <w:rPr>
          <w:rFonts w:ascii="Times New Roman" w:eastAsia="Times New Roman" w:hAnsi="Times New Roman" w:cs="Times New Roman"/>
          <w:color w:val="222222"/>
        </w:rPr>
        <w:t xml:space="preserve">seems to be yes. We can recognize, in some cases, a belief that the believer believes she should not have. </w:t>
      </w:r>
      <w:r w:rsidR="004B0A11" w:rsidRPr="008165D6">
        <w:rPr>
          <w:rFonts w:ascii="Times New Roman" w:eastAsia="Times New Roman" w:hAnsi="Times New Roman" w:cs="Times New Roman"/>
          <w:color w:val="222222"/>
        </w:rPr>
        <w:t>This</w:t>
      </w:r>
      <w:r w:rsidR="00713DF7" w:rsidRPr="008165D6">
        <w:rPr>
          <w:rFonts w:ascii="Times New Roman" w:eastAsia="Times New Roman" w:hAnsi="Times New Roman" w:cs="Times New Roman"/>
          <w:color w:val="222222"/>
        </w:rPr>
        <w:t xml:space="preserve"> belief can be under the believer’s control, in some of the ways beliefs normally are. It can be based on apparent evidence, inferred from other beliefs she holds, and incorporated into a larger chain of thought that gives rise to </w:t>
      </w:r>
      <w:r w:rsidR="00713DF7" w:rsidRPr="008165D6">
        <w:rPr>
          <w:rFonts w:ascii="Times New Roman" w:eastAsia="Times New Roman" w:hAnsi="Times New Roman" w:cs="Times New Roman"/>
          <w:color w:val="222222"/>
        </w:rPr>
        <w:lastRenderedPageBreak/>
        <w:t>action. At the same time, the belief shows a failure of self-control, since the believer is unable to bring it in line with what she believes she ought to believe.</w:t>
      </w:r>
      <w:r w:rsidR="00782944" w:rsidRPr="008165D6">
        <w:rPr>
          <w:rStyle w:val="FootnoteReference"/>
          <w:rFonts w:ascii="Times New Roman" w:eastAsia="Times New Roman" w:hAnsi="Times New Roman" w:cs="Times New Roman"/>
          <w:color w:val="222222"/>
        </w:rPr>
        <w:footnoteReference w:id="28"/>
      </w:r>
      <w:r w:rsidR="00713DF7" w:rsidRPr="008165D6">
        <w:rPr>
          <w:rFonts w:ascii="Times New Roman" w:eastAsia="Times New Roman" w:hAnsi="Times New Roman" w:cs="Times New Roman"/>
          <w:color w:val="222222"/>
        </w:rPr>
        <w:t xml:space="preserve"> An akratic anorexic can defy </w:t>
      </w:r>
      <w:r w:rsidR="00297404" w:rsidRPr="008165D6">
        <w:rPr>
          <w:rFonts w:ascii="Times New Roman" w:eastAsia="Times New Roman" w:hAnsi="Times New Roman" w:cs="Times New Roman"/>
          <w:color w:val="222222"/>
        </w:rPr>
        <w:t xml:space="preserve">his </w:t>
      </w:r>
      <w:r w:rsidR="00782944" w:rsidRPr="008165D6">
        <w:rPr>
          <w:rFonts w:ascii="Times New Roman" w:eastAsia="Times New Roman" w:hAnsi="Times New Roman" w:cs="Times New Roman"/>
          <w:color w:val="222222"/>
        </w:rPr>
        <w:t xml:space="preserve">own </w:t>
      </w:r>
      <w:r w:rsidR="00297404" w:rsidRPr="008165D6">
        <w:rPr>
          <w:rFonts w:ascii="Times New Roman" w:eastAsia="Times New Roman" w:hAnsi="Times New Roman" w:cs="Times New Roman"/>
          <w:color w:val="222222"/>
        </w:rPr>
        <w:t xml:space="preserve">better judgment by believing he is fat, </w:t>
      </w:r>
      <w:r w:rsidR="00713DF7" w:rsidRPr="008165D6">
        <w:rPr>
          <w:rFonts w:ascii="Times New Roman" w:eastAsia="Times New Roman" w:hAnsi="Times New Roman" w:cs="Times New Roman"/>
          <w:color w:val="222222"/>
        </w:rPr>
        <w:t>e</w:t>
      </w:r>
      <w:r w:rsidR="00297404" w:rsidRPr="008165D6">
        <w:rPr>
          <w:rFonts w:ascii="Times New Roman" w:eastAsia="Times New Roman" w:hAnsi="Times New Roman" w:cs="Times New Roman"/>
          <w:color w:val="222222"/>
          <w:shd w:val="clear" w:color="auto" w:fill="FFFFFF"/>
        </w:rPr>
        <w:t xml:space="preserve">ven while, convinced by his doctor, </w:t>
      </w:r>
      <w:r w:rsidR="002032AE" w:rsidRPr="008165D6">
        <w:rPr>
          <w:rFonts w:ascii="Times New Roman" w:eastAsia="Times New Roman" w:hAnsi="Times New Roman" w:cs="Times New Roman"/>
          <w:color w:val="222222"/>
          <w:shd w:val="clear" w:color="auto" w:fill="FFFFFF"/>
        </w:rPr>
        <w:t>he</w:t>
      </w:r>
      <w:r w:rsidR="00297404" w:rsidRPr="008165D6">
        <w:rPr>
          <w:rFonts w:ascii="Times New Roman" w:eastAsia="Times New Roman" w:hAnsi="Times New Roman" w:cs="Times New Roman"/>
          <w:color w:val="222222"/>
          <w:shd w:val="clear" w:color="auto" w:fill="FFFFFF"/>
        </w:rPr>
        <w:t xml:space="preserve"> understands that </w:t>
      </w:r>
      <w:r w:rsidR="00713DF7" w:rsidRPr="008165D6">
        <w:rPr>
          <w:rFonts w:ascii="Times New Roman" w:eastAsia="Times New Roman" w:hAnsi="Times New Roman" w:cs="Times New Roman"/>
          <w:color w:val="222222"/>
          <w:shd w:val="clear" w:color="auto" w:fill="FFFFFF"/>
        </w:rPr>
        <w:t xml:space="preserve">he is malnourished and should not believe </w:t>
      </w:r>
      <w:r w:rsidR="00297404" w:rsidRPr="008165D6">
        <w:rPr>
          <w:rFonts w:ascii="Times New Roman" w:eastAsia="Times New Roman" w:hAnsi="Times New Roman" w:cs="Times New Roman"/>
          <w:color w:val="222222"/>
          <w:shd w:val="clear" w:color="auto" w:fill="FFFFFF"/>
        </w:rPr>
        <w:t xml:space="preserve">what </w:t>
      </w:r>
      <w:r w:rsidR="004B0A11" w:rsidRPr="008165D6">
        <w:rPr>
          <w:rFonts w:ascii="Times New Roman" w:eastAsia="Times New Roman" w:hAnsi="Times New Roman" w:cs="Times New Roman"/>
          <w:color w:val="222222"/>
          <w:shd w:val="clear" w:color="auto" w:fill="FFFFFF"/>
        </w:rPr>
        <w:t>he believes</w:t>
      </w:r>
      <w:r w:rsidR="00713DF7" w:rsidRPr="008165D6">
        <w:rPr>
          <w:rFonts w:ascii="Times New Roman" w:eastAsia="Times New Roman" w:hAnsi="Times New Roman" w:cs="Times New Roman"/>
          <w:color w:val="222222"/>
          <w:shd w:val="clear" w:color="auto" w:fill="FFFFFF"/>
        </w:rPr>
        <w:t>.</w:t>
      </w:r>
    </w:p>
    <w:p w14:paraId="1E051D47" w14:textId="7968AA62" w:rsidR="002474C7" w:rsidRDefault="002474C7" w:rsidP="002474C7">
      <w:pPr>
        <w:widowControl w:val="0"/>
        <w:autoSpaceDE w:val="0"/>
        <w:autoSpaceDN w:val="0"/>
        <w:adjustRightInd w:val="0"/>
        <w:spacing w:after="240" w:line="480" w:lineRule="auto"/>
        <w:contextualSpacing/>
        <w:jc w:val="both"/>
        <w:rPr>
          <w:rFonts w:ascii="Times New Roman" w:hAnsi="Times New Roman" w:cs="Times New Roman"/>
        </w:rPr>
      </w:pPr>
      <w:r>
        <w:rPr>
          <w:rFonts w:ascii="Times New Roman" w:eastAsia="Times New Roman" w:hAnsi="Times New Roman" w:cs="Times New Roman"/>
          <w:color w:val="222222"/>
          <w:shd w:val="clear" w:color="auto" w:fill="FFFFFF"/>
        </w:rPr>
        <w:tab/>
        <w:t xml:space="preserve">It can also be tempting to insist that truly akratic belief must be knowing or “clear-eyed,” in the sense that the believer is aware that she believes something against her own better judgment. When “akratic” belief is not clear-eyed, one might wonder, should it really count as akratic? But once again, this restriction on kinds of belief is poorly motivated. Surely akratic action can be either clear-eyed or not; and it is not clear why akratic belief </w:t>
      </w:r>
      <w:r w:rsidR="00DB72D6">
        <w:rPr>
          <w:rFonts w:ascii="Times New Roman" w:eastAsia="Times New Roman" w:hAnsi="Times New Roman" w:cs="Times New Roman"/>
          <w:color w:val="222222"/>
          <w:shd w:val="clear" w:color="auto" w:fill="FFFFFF"/>
        </w:rPr>
        <w:t xml:space="preserve">would </w:t>
      </w:r>
      <w:r>
        <w:rPr>
          <w:rFonts w:ascii="Times New Roman" w:eastAsia="Times New Roman" w:hAnsi="Times New Roman" w:cs="Times New Roman"/>
          <w:color w:val="222222"/>
          <w:shd w:val="clear" w:color="auto" w:fill="FFFFFF"/>
        </w:rPr>
        <w:t xml:space="preserve">not admit of both clear-eyed and unaware varieties. If clear-eyed </w:t>
      </w:r>
      <w:r w:rsidR="00DB72D6">
        <w:rPr>
          <w:rFonts w:ascii="Times New Roman" w:eastAsia="Times New Roman" w:hAnsi="Times New Roman" w:cs="Times New Roman"/>
          <w:color w:val="222222"/>
          <w:shd w:val="clear" w:color="auto" w:fill="FFFFFF"/>
        </w:rPr>
        <w:t xml:space="preserve">akratic </w:t>
      </w:r>
      <w:r>
        <w:rPr>
          <w:rFonts w:ascii="Times New Roman" w:eastAsia="Times New Roman" w:hAnsi="Times New Roman" w:cs="Times New Roman"/>
          <w:color w:val="222222"/>
          <w:shd w:val="clear" w:color="auto" w:fill="FFFFFF"/>
        </w:rPr>
        <w:t xml:space="preserve">belief is impossible, this </w:t>
      </w:r>
      <w:r>
        <w:rPr>
          <w:rFonts w:ascii="Times New Roman" w:hAnsi="Times New Roman" w:cs="Times New Roman"/>
          <w:szCs w:val="22"/>
        </w:rPr>
        <w:t xml:space="preserve">impossibility </w:t>
      </w:r>
      <w:r w:rsidRPr="004D6E43">
        <w:rPr>
          <w:rFonts w:ascii="Times New Roman" w:hAnsi="Times New Roman" w:cs="Times New Roman"/>
        </w:rPr>
        <w:t xml:space="preserve">would </w:t>
      </w:r>
      <w:r>
        <w:rPr>
          <w:rFonts w:ascii="Times New Roman" w:hAnsi="Times New Roman" w:cs="Times New Roman"/>
        </w:rPr>
        <w:t xml:space="preserve">then </w:t>
      </w:r>
      <w:r w:rsidRPr="004D6E43">
        <w:rPr>
          <w:rFonts w:ascii="Times New Roman" w:hAnsi="Times New Roman" w:cs="Times New Roman"/>
        </w:rPr>
        <w:t>not undermine the possibility of akratic belief more generally. It could still be possible to believe what one believes one should not believe, but not knowingly. We would have to imagine Calvin without much self-awareness</w:t>
      </w:r>
      <w:r w:rsidR="00DB72D6">
        <w:rPr>
          <w:rFonts w:ascii="Times New Roman" w:hAnsi="Times New Roman" w:cs="Times New Roman"/>
        </w:rPr>
        <w:t>.</w:t>
      </w:r>
      <w:r w:rsidRPr="004D6E43">
        <w:rPr>
          <w:rFonts w:ascii="Times New Roman" w:hAnsi="Times New Roman" w:cs="Times New Roman"/>
        </w:rPr>
        <w:t xml:space="preserve"> </w:t>
      </w:r>
      <w:r w:rsidR="00DB72D6">
        <w:rPr>
          <w:rFonts w:ascii="Times New Roman" w:hAnsi="Times New Roman" w:cs="Times New Roman"/>
        </w:rPr>
        <w:t>B</w:t>
      </w:r>
      <w:r w:rsidRPr="004D6E43">
        <w:rPr>
          <w:rFonts w:ascii="Times New Roman" w:hAnsi="Times New Roman" w:cs="Times New Roman"/>
        </w:rPr>
        <w:t>ut we would not have to “deny the possibility of akratic belief” (Adler 2002, p. 1) altogether, or accept that “the unavailability of the akratic structure is…constitutive of belief” (Hurley 1989, p. 131), or concede to Levy (2004, p. 151) that “The evidence against…retains no further power to move us against our own best judgment</w:t>
      </w:r>
      <w:r>
        <w:rPr>
          <w:rFonts w:ascii="Times New Roman" w:hAnsi="Times New Roman" w:cs="Times New Roman"/>
        </w:rPr>
        <w:t xml:space="preserve">.” </w:t>
      </w:r>
    </w:p>
    <w:p w14:paraId="1210856B" w14:textId="3F5D79BF" w:rsidR="002474C7" w:rsidRPr="002474C7" w:rsidRDefault="002474C7" w:rsidP="002474C7">
      <w:pPr>
        <w:widowControl w:val="0"/>
        <w:autoSpaceDE w:val="0"/>
        <w:autoSpaceDN w:val="0"/>
        <w:adjustRightInd w:val="0"/>
        <w:spacing w:after="240" w:line="480" w:lineRule="auto"/>
        <w:ind w:firstLine="720"/>
        <w:contextualSpacing/>
        <w:jc w:val="both"/>
        <w:rPr>
          <w:rFonts w:ascii="Times New Roman" w:eastAsia="Times New Roman" w:hAnsi="Times New Roman" w:cs="Times New Roman"/>
          <w:color w:val="222222"/>
          <w:shd w:val="clear" w:color="auto" w:fill="FFFFFF"/>
        </w:rPr>
      </w:pPr>
      <w:r>
        <w:rPr>
          <w:rFonts w:ascii="Times New Roman" w:hAnsi="Times New Roman" w:cs="Times New Roman"/>
        </w:rPr>
        <w:t xml:space="preserve">The Argument from Belief Attribution need not insist that akratic belief can be clear-eyed. But it also suggests why clear-eyed akratic belief, too, may be worth accepting as a pre-theoretical datum. Suppose Calvin says: </w:t>
      </w:r>
      <w:r w:rsidRPr="008165D6">
        <w:rPr>
          <w:rFonts w:ascii="Times New Roman" w:hAnsi="Times New Roman" w:cs="Times New Roman"/>
        </w:rPr>
        <w:t xml:space="preserve">“It doesn’t make sense and I shouldn’t even think it, but I’m </w:t>
      </w:r>
      <w:r>
        <w:rPr>
          <w:rFonts w:ascii="Times New Roman" w:hAnsi="Times New Roman" w:cs="Times New Roman"/>
        </w:rPr>
        <w:t>convinced</w:t>
      </w:r>
      <w:r w:rsidRPr="008165D6">
        <w:rPr>
          <w:rFonts w:ascii="Times New Roman" w:hAnsi="Times New Roman" w:cs="Times New Roman"/>
        </w:rPr>
        <w:t xml:space="preserve"> I need to lose weight</w:t>
      </w:r>
      <w:r>
        <w:rPr>
          <w:rFonts w:ascii="Times New Roman" w:hAnsi="Times New Roman" w:cs="Times New Roman"/>
        </w:rPr>
        <w:t xml:space="preserve">.” His comment might leave us puzzled about why he believes what he does. But he is reporting a belief, and he seems sure. He might also reason from the belief, </w:t>
      </w:r>
      <w:r>
        <w:rPr>
          <w:rFonts w:ascii="Times New Roman" w:hAnsi="Times New Roman" w:cs="Times New Roman"/>
        </w:rPr>
        <w:lastRenderedPageBreak/>
        <w:t>by saying: “I believe a lot of things I shouldn’t believe.” As the Argument from Belief Attribution reminds us, our usual practices of belief attribution suggest that we take Calvin’s self-report at face value, and attribute clear-eyed akratic belief to him. A conception of the nature of belief could give us reason to deny this datum—perhaps without denying the possibility of akratic belief more generally—but it would need to offer a rationale for that denial.</w:t>
      </w:r>
      <w:r w:rsidR="00093642">
        <w:rPr>
          <w:rStyle w:val="FootnoteReference"/>
          <w:rFonts w:ascii="Times New Roman" w:hAnsi="Times New Roman" w:cs="Times New Roman"/>
        </w:rPr>
        <w:footnoteReference w:id="29"/>
      </w:r>
    </w:p>
    <w:p w14:paraId="3E9E6034" w14:textId="2F4EC081" w:rsidR="001D5769" w:rsidRPr="008165D6" w:rsidRDefault="009D1D5D"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E80F5B" w:rsidRPr="008165D6">
        <w:rPr>
          <w:rFonts w:ascii="Times New Roman" w:hAnsi="Times New Roman" w:cs="Times New Roman"/>
        </w:rPr>
        <w:t>Turning to a third kind of objection</w:t>
      </w:r>
      <w:r w:rsidRPr="008165D6">
        <w:rPr>
          <w:rFonts w:ascii="Times New Roman" w:hAnsi="Times New Roman" w:cs="Times New Roman"/>
        </w:rPr>
        <w:t xml:space="preserve">, one might doubt the possibility of explaining how belief can be akratic without appealing to a theoretical conception of belief. </w:t>
      </w:r>
      <w:r w:rsidR="00493234" w:rsidRPr="008165D6">
        <w:rPr>
          <w:rFonts w:ascii="Times New Roman" w:hAnsi="Times New Roman" w:cs="Times New Roman"/>
        </w:rPr>
        <w:t xml:space="preserve">This doubt can take two forms. One can doubt that we can fully illuminate the workings of akratic belief without help from a </w:t>
      </w:r>
      <w:r w:rsidR="00ED4F20" w:rsidRPr="008165D6">
        <w:rPr>
          <w:rFonts w:ascii="Times New Roman" w:hAnsi="Times New Roman" w:cs="Times New Roman"/>
        </w:rPr>
        <w:t xml:space="preserve">general </w:t>
      </w:r>
      <w:r w:rsidR="00493234" w:rsidRPr="008165D6">
        <w:rPr>
          <w:rFonts w:ascii="Times New Roman" w:hAnsi="Times New Roman" w:cs="Times New Roman"/>
        </w:rPr>
        <w:t xml:space="preserve">conception of the nature of belief. Or one can object that, until we rule out theories of belief on which akratic belief is impossible, we have not shown </w:t>
      </w:r>
      <w:r w:rsidR="00493234" w:rsidRPr="008165D6">
        <w:rPr>
          <w:rFonts w:ascii="Times New Roman" w:hAnsi="Times New Roman" w:cs="Times New Roman"/>
          <w:i/>
        </w:rPr>
        <w:t xml:space="preserve">that </w:t>
      </w:r>
      <w:r w:rsidR="00493234" w:rsidRPr="008165D6">
        <w:rPr>
          <w:rFonts w:ascii="Times New Roman" w:hAnsi="Times New Roman" w:cs="Times New Roman"/>
        </w:rPr>
        <w:t>akratic belief is possible; and, surely, if akratic belief is impossible, we cannot explain how it is possible.</w:t>
      </w:r>
    </w:p>
    <w:p w14:paraId="4111114D" w14:textId="31E8FC13" w:rsidR="00E80F5B" w:rsidRPr="008165D6" w:rsidRDefault="00493234"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t xml:space="preserve">I think both </w:t>
      </w:r>
      <w:r w:rsidR="00802B2A" w:rsidRPr="008165D6">
        <w:rPr>
          <w:rFonts w:ascii="Times New Roman" w:hAnsi="Times New Roman" w:cs="Times New Roman"/>
        </w:rPr>
        <w:t>versions</w:t>
      </w:r>
      <w:r w:rsidRPr="008165D6">
        <w:rPr>
          <w:rFonts w:ascii="Times New Roman" w:hAnsi="Times New Roman" w:cs="Times New Roman"/>
        </w:rPr>
        <w:t xml:space="preserve"> of this doubt are partly correct. A theoretical conception of belief should help us understand phenomena such as akratic belief. This is part of the point of theory. </w:t>
      </w:r>
      <w:r w:rsidR="00E80F5B" w:rsidRPr="008165D6">
        <w:rPr>
          <w:rFonts w:ascii="Times New Roman" w:hAnsi="Times New Roman" w:cs="Times New Roman"/>
        </w:rPr>
        <w:t>And it is true that</w:t>
      </w:r>
      <w:r w:rsidRPr="008165D6">
        <w:rPr>
          <w:rFonts w:ascii="Times New Roman" w:hAnsi="Times New Roman" w:cs="Times New Roman"/>
        </w:rPr>
        <w:t xml:space="preserve"> I have not rejected any </w:t>
      </w:r>
      <w:proofErr w:type="gramStart"/>
      <w:r w:rsidRPr="008165D6">
        <w:rPr>
          <w:rFonts w:ascii="Times New Roman" w:hAnsi="Times New Roman" w:cs="Times New Roman"/>
        </w:rPr>
        <w:t xml:space="preserve">particular </w:t>
      </w:r>
      <w:r w:rsidR="00E80F5B" w:rsidRPr="008165D6">
        <w:rPr>
          <w:rFonts w:ascii="Times New Roman" w:hAnsi="Times New Roman" w:cs="Times New Roman"/>
        </w:rPr>
        <w:t>theoretical</w:t>
      </w:r>
      <w:proofErr w:type="gramEnd"/>
      <w:r w:rsidR="00E80F5B" w:rsidRPr="008165D6">
        <w:rPr>
          <w:rFonts w:ascii="Times New Roman" w:hAnsi="Times New Roman" w:cs="Times New Roman"/>
        </w:rPr>
        <w:t xml:space="preserve"> view</w:t>
      </w:r>
      <w:r w:rsidRPr="008165D6">
        <w:rPr>
          <w:rFonts w:ascii="Times New Roman" w:hAnsi="Times New Roman" w:cs="Times New Roman"/>
        </w:rPr>
        <w:t xml:space="preserve">, including </w:t>
      </w:r>
      <w:r w:rsidR="00E80F5B" w:rsidRPr="008165D6">
        <w:rPr>
          <w:rFonts w:ascii="Times New Roman" w:hAnsi="Times New Roman" w:cs="Times New Roman"/>
        </w:rPr>
        <w:t>theories</w:t>
      </w:r>
      <w:r w:rsidRPr="008165D6">
        <w:rPr>
          <w:rFonts w:ascii="Times New Roman" w:hAnsi="Times New Roman" w:cs="Times New Roman"/>
        </w:rPr>
        <w:t xml:space="preserve"> that rule </w:t>
      </w:r>
      <w:r w:rsidRPr="008165D6">
        <w:rPr>
          <w:rFonts w:ascii="Times New Roman" w:hAnsi="Times New Roman" w:cs="Times New Roman"/>
        </w:rPr>
        <w:lastRenderedPageBreak/>
        <w:t xml:space="preserve">out </w:t>
      </w:r>
      <w:r w:rsidRPr="008165D6">
        <w:rPr>
          <w:rFonts w:ascii="Times New Roman" w:hAnsi="Times New Roman" w:cs="Times New Roman"/>
          <w:i/>
        </w:rPr>
        <w:t>akrasia</w:t>
      </w:r>
      <w:r w:rsidRPr="008165D6">
        <w:rPr>
          <w:rFonts w:ascii="Times New Roman" w:hAnsi="Times New Roman" w:cs="Times New Roman"/>
        </w:rPr>
        <w:t xml:space="preserve">. </w:t>
      </w:r>
      <w:r w:rsidR="00E80F5B" w:rsidRPr="008165D6">
        <w:rPr>
          <w:rFonts w:ascii="Times New Roman" w:hAnsi="Times New Roman" w:cs="Times New Roman"/>
        </w:rPr>
        <w:t xml:space="preserve">If, for example, eliminative materialism is true, we should not think of the world as including beliefs at all. If there are no beliefs, there are certainly no akratic beliefs. </w:t>
      </w:r>
      <w:r w:rsidR="006F2E6C" w:rsidRPr="008165D6">
        <w:rPr>
          <w:rFonts w:ascii="Times New Roman" w:hAnsi="Times New Roman" w:cs="Times New Roman"/>
        </w:rPr>
        <w:t>Or if a theory of belief requires that belief be perfectly or near-perfectly sensitive to the relevant evidence, that theory may rule out the possibility of akratic belief.</w:t>
      </w:r>
      <w:r w:rsidR="006F2E6C" w:rsidRPr="008165D6">
        <w:rPr>
          <w:rStyle w:val="FootnoteReference"/>
          <w:rFonts w:ascii="Times New Roman" w:hAnsi="Times New Roman" w:cs="Times New Roman"/>
        </w:rPr>
        <w:footnoteReference w:id="30"/>
      </w:r>
      <w:r w:rsidR="006F2E6C" w:rsidRPr="008165D6">
        <w:rPr>
          <w:rFonts w:ascii="Times New Roman" w:hAnsi="Times New Roman" w:cs="Times New Roman"/>
        </w:rPr>
        <w:t xml:space="preserve"> Although the Argument from Belief Attribution is consistent with a wide range of theories, it is not consistent wi</w:t>
      </w:r>
      <w:r w:rsidR="00B53191">
        <w:rPr>
          <w:rFonts w:ascii="Times New Roman" w:hAnsi="Times New Roman" w:cs="Times New Roman"/>
        </w:rPr>
        <w:t>th</w:t>
      </w:r>
      <w:r w:rsidR="006F2E6C" w:rsidRPr="008165D6">
        <w:rPr>
          <w:rFonts w:ascii="Times New Roman" w:hAnsi="Times New Roman" w:cs="Times New Roman"/>
        </w:rPr>
        <w:t xml:space="preserve"> all theories.</w:t>
      </w:r>
      <w:r w:rsidR="00D87088" w:rsidRPr="008165D6">
        <w:rPr>
          <w:rFonts w:ascii="Times New Roman" w:hAnsi="Times New Roman" w:cs="Times New Roman"/>
        </w:rPr>
        <w:t xml:space="preserve"> And if the overall set of considerations in favor of a theory is compelling, it may lead us to accept that theory, and reject the possibility of akratic belief.</w:t>
      </w:r>
    </w:p>
    <w:p w14:paraId="3DC5BC94" w14:textId="5E105658" w:rsidR="006F2E6C" w:rsidRPr="008165D6" w:rsidRDefault="00D87088"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t>But all of this is true of akratic action as well. It seems to me that I ate some sweets this morning, while believing I should not eat them. This appearance is inconsistent with eliminative materialism, on which there are no beliefs, and with conceptions of action on which akratic action is impossible. It may be possible to find independent</w:t>
      </w:r>
      <w:r w:rsidR="00783799" w:rsidRPr="008165D6">
        <w:rPr>
          <w:rFonts w:ascii="Times New Roman" w:hAnsi="Times New Roman" w:cs="Times New Roman"/>
        </w:rPr>
        <w:t>ly compelling</w:t>
      </w:r>
      <w:r w:rsidRPr="008165D6">
        <w:rPr>
          <w:rFonts w:ascii="Times New Roman" w:hAnsi="Times New Roman" w:cs="Times New Roman"/>
        </w:rPr>
        <w:t xml:space="preserve"> reason</w:t>
      </w:r>
      <w:r w:rsidR="00783799" w:rsidRPr="008165D6">
        <w:rPr>
          <w:rFonts w:ascii="Times New Roman" w:hAnsi="Times New Roman" w:cs="Times New Roman"/>
        </w:rPr>
        <w:t>s</w:t>
      </w:r>
      <w:r w:rsidRPr="008165D6">
        <w:rPr>
          <w:rFonts w:ascii="Times New Roman" w:hAnsi="Times New Roman" w:cs="Times New Roman"/>
        </w:rPr>
        <w:t xml:space="preserve"> for accepting one of these theories. We would then have reason to reject the possibility of akratic action. </w:t>
      </w:r>
      <w:r w:rsidR="00DC0196" w:rsidRPr="008165D6">
        <w:rPr>
          <w:rFonts w:ascii="Times New Roman" w:hAnsi="Times New Roman" w:cs="Times New Roman"/>
        </w:rPr>
        <w:t>But this</w:t>
      </w:r>
      <w:r w:rsidRPr="008165D6">
        <w:rPr>
          <w:rFonts w:ascii="Times New Roman" w:hAnsi="Times New Roman" w:cs="Times New Roman"/>
        </w:rPr>
        <w:t xml:space="preserve"> does </w:t>
      </w:r>
      <w:r w:rsidR="00DC0196" w:rsidRPr="008165D6">
        <w:rPr>
          <w:rFonts w:ascii="Times New Roman" w:hAnsi="Times New Roman" w:cs="Times New Roman"/>
        </w:rPr>
        <w:t xml:space="preserve">little to </w:t>
      </w:r>
      <w:r w:rsidRPr="008165D6">
        <w:rPr>
          <w:rFonts w:ascii="Times New Roman" w:hAnsi="Times New Roman" w:cs="Times New Roman"/>
        </w:rPr>
        <w:t xml:space="preserve">shake </w:t>
      </w:r>
      <w:r w:rsidR="00DC0196" w:rsidRPr="008165D6">
        <w:rPr>
          <w:rFonts w:ascii="Times New Roman" w:hAnsi="Times New Roman" w:cs="Times New Roman"/>
        </w:rPr>
        <w:t>my</w:t>
      </w:r>
      <w:r w:rsidRPr="008165D6">
        <w:rPr>
          <w:rFonts w:ascii="Times New Roman" w:hAnsi="Times New Roman" w:cs="Times New Roman"/>
        </w:rPr>
        <w:t xml:space="preserve"> confidence that</w:t>
      </w:r>
      <w:r w:rsidR="00DC0196" w:rsidRPr="008165D6">
        <w:rPr>
          <w:rFonts w:ascii="Times New Roman" w:hAnsi="Times New Roman" w:cs="Times New Roman"/>
        </w:rPr>
        <w:t xml:space="preserve"> I acted </w:t>
      </w:r>
      <w:r w:rsidRPr="008165D6">
        <w:rPr>
          <w:rFonts w:ascii="Times New Roman" w:hAnsi="Times New Roman" w:cs="Times New Roman"/>
        </w:rPr>
        <w:t>akratically</w:t>
      </w:r>
      <w:r w:rsidR="00783799" w:rsidRPr="008165D6">
        <w:rPr>
          <w:rFonts w:ascii="Times New Roman" w:hAnsi="Times New Roman" w:cs="Times New Roman"/>
        </w:rPr>
        <w:t xml:space="preserve"> this morning</w:t>
      </w:r>
      <w:r w:rsidR="00DC0196" w:rsidRPr="008165D6">
        <w:rPr>
          <w:rFonts w:ascii="Times New Roman" w:hAnsi="Times New Roman" w:cs="Times New Roman"/>
        </w:rPr>
        <w:t>. T</w:t>
      </w:r>
      <w:r w:rsidR="00783799" w:rsidRPr="008165D6">
        <w:rPr>
          <w:rFonts w:ascii="Times New Roman" w:hAnsi="Times New Roman" w:cs="Times New Roman"/>
        </w:rPr>
        <w:t xml:space="preserve">he mere possibility of </w:t>
      </w:r>
      <w:r w:rsidR="00DC0196" w:rsidRPr="008165D6">
        <w:rPr>
          <w:rFonts w:ascii="Times New Roman" w:hAnsi="Times New Roman" w:cs="Times New Roman"/>
        </w:rPr>
        <w:t xml:space="preserve">having reason to </w:t>
      </w:r>
      <w:r w:rsidR="00783799" w:rsidRPr="008165D6">
        <w:rPr>
          <w:rFonts w:ascii="Times New Roman" w:hAnsi="Times New Roman" w:cs="Times New Roman"/>
        </w:rPr>
        <w:t>accept some such theory does not lead us</w:t>
      </w:r>
      <w:r w:rsidR="00DC0196" w:rsidRPr="008165D6">
        <w:rPr>
          <w:rFonts w:ascii="Times New Roman" w:hAnsi="Times New Roman" w:cs="Times New Roman"/>
        </w:rPr>
        <w:t>, now,</w:t>
      </w:r>
      <w:r w:rsidR="00783799" w:rsidRPr="008165D6">
        <w:rPr>
          <w:rFonts w:ascii="Times New Roman" w:hAnsi="Times New Roman" w:cs="Times New Roman"/>
        </w:rPr>
        <w:t xml:space="preserve"> to accept any such theory </w:t>
      </w:r>
      <w:r w:rsidR="00DC0196" w:rsidRPr="008165D6">
        <w:rPr>
          <w:rFonts w:ascii="Times New Roman" w:hAnsi="Times New Roman" w:cs="Times New Roman"/>
        </w:rPr>
        <w:t>or its implications</w:t>
      </w:r>
      <w:r w:rsidR="00783799" w:rsidRPr="008165D6">
        <w:rPr>
          <w:rFonts w:ascii="Times New Roman" w:hAnsi="Times New Roman" w:cs="Times New Roman"/>
        </w:rPr>
        <w:t xml:space="preserve">. </w:t>
      </w:r>
      <w:r w:rsidR="00DC0196" w:rsidRPr="008165D6">
        <w:rPr>
          <w:rFonts w:ascii="Times New Roman" w:hAnsi="Times New Roman" w:cs="Times New Roman"/>
        </w:rPr>
        <w:t>And a</w:t>
      </w:r>
      <w:r w:rsidR="00783799" w:rsidRPr="008165D6">
        <w:rPr>
          <w:rFonts w:ascii="Times New Roman" w:hAnsi="Times New Roman" w:cs="Times New Roman"/>
        </w:rPr>
        <w:t xml:space="preserve">lthough we must admit that adherents of these theories will deny the possibility </w:t>
      </w:r>
      <w:r w:rsidR="00783799" w:rsidRPr="008165D6">
        <w:rPr>
          <w:rFonts w:ascii="Times New Roman" w:hAnsi="Times New Roman" w:cs="Times New Roman"/>
        </w:rPr>
        <w:lastRenderedPageBreak/>
        <w:t xml:space="preserve">of akratic action, we can still have good reasons to believe in that possibility, while, as usual, maintaining some openness to revising our beliefs </w:t>
      </w:r>
      <w:proofErr w:type="gramStart"/>
      <w:r w:rsidR="00783799" w:rsidRPr="008165D6">
        <w:rPr>
          <w:rFonts w:ascii="Times New Roman" w:hAnsi="Times New Roman" w:cs="Times New Roman"/>
        </w:rPr>
        <w:t>in light of</w:t>
      </w:r>
      <w:proofErr w:type="gramEnd"/>
      <w:r w:rsidR="00783799" w:rsidRPr="008165D6">
        <w:rPr>
          <w:rFonts w:ascii="Times New Roman" w:hAnsi="Times New Roman" w:cs="Times New Roman"/>
        </w:rPr>
        <w:t xml:space="preserve"> new evidence.</w:t>
      </w:r>
    </w:p>
    <w:p w14:paraId="1D28FD70" w14:textId="52796503" w:rsidR="00B741B2" w:rsidRPr="008165D6" w:rsidRDefault="00493234" w:rsidP="00B741B2">
      <w:pPr>
        <w:widowControl w:val="0"/>
        <w:autoSpaceDE w:val="0"/>
        <w:autoSpaceDN w:val="0"/>
        <w:adjustRightInd w:val="0"/>
        <w:spacing w:after="240" w:line="480" w:lineRule="auto"/>
        <w:ind w:firstLine="720"/>
        <w:contextualSpacing/>
        <w:jc w:val="both"/>
        <w:rPr>
          <w:rFonts w:ascii="Times New Roman" w:hAnsi="Times New Roman" w:cs="Times New Roman"/>
        </w:rPr>
      </w:pPr>
      <w:r w:rsidRPr="008165D6">
        <w:rPr>
          <w:rFonts w:ascii="Times New Roman" w:hAnsi="Times New Roman" w:cs="Times New Roman"/>
        </w:rPr>
        <w:t>I</w:t>
      </w:r>
      <w:r w:rsidRPr="008165D6">
        <w:rPr>
          <w:rFonts w:ascii="Times New Roman" w:hAnsi="Times New Roman" w:cs="Times New Roman"/>
          <w:i/>
        </w:rPr>
        <w:t xml:space="preserve"> </w:t>
      </w:r>
      <w:r w:rsidRPr="008165D6">
        <w:rPr>
          <w:rFonts w:ascii="Times New Roman" w:hAnsi="Times New Roman" w:cs="Times New Roman"/>
        </w:rPr>
        <w:t xml:space="preserve">have argued that our ordinary ways of attributing belief apply </w:t>
      </w:r>
      <w:r w:rsidR="00802B2A" w:rsidRPr="008165D6">
        <w:rPr>
          <w:rFonts w:ascii="Times New Roman" w:hAnsi="Times New Roman" w:cs="Times New Roman"/>
        </w:rPr>
        <w:t xml:space="preserve">naturally </w:t>
      </w:r>
      <w:r w:rsidRPr="008165D6">
        <w:rPr>
          <w:rFonts w:ascii="Times New Roman" w:hAnsi="Times New Roman" w:cs="Times New Roman"/>
        </w:rPr>
        <w:t xml:space="preserve">in some akratic cases. </w:t>
      </w:r>
      <w:r w:rsidR="00F179E1" w:rsidRPr="008165D6">
        <w:rPr>
          <w:rFonts w:ascii="Times New Roman" w:hAnsi="Times New Roman" w:cs="Times New Roman"/>
        </w:rPr>
        <w:t xml:space="preserve">These applications support taking initial examples of akratic belief at face value, as pre-theoretical data that theory </w:t>
      </w:r>
      <w:r w:rsidR="00DC0196" w:rsidRPr="008165D6">
        <w:rPr>
          <w:rFonts w:ascii="Times New Roman" w:hAnsi="Times New Roman" w:cs="Times New Roman"/>
        </w:rPr>
        <w:t>should</w:t>
      </w:r>
      <w:r w:rsidR="00F179E1" w:rsidRPr="008165D6">
        <w:rPr>
          <w:rFonts w:ascii="Times New Roman" w:hAnsi="Times New Roman" w:cs="Times New Roman"/>
        </w:rPr>
        <w:t xml:space="preserve"> help illuminate. </w:t>
      </w:r>
      <w:r w:rsidR="00261ADD" w:rsidRPr="008165D6">
        <w:rPr>
          <w:rFonts w:ascii="Times New Roman" w:hAnsi="Times New Roman" w:cs="Times New Roman"/>
        </w:rPr>
        <w:t>S</w:t>
      </w:r>
      <w:r w:rsidRPr="008165D6">
        <w:rPr>
          <w:rFonts w:ascii="Times New Roman" w:hAnsi="Times New Roman" w:cs="Times New Roman"/>
        </w:rPr>
        <w:t xml:space="preserve">ome pre-theoretical data can </w:t>
      </w:r>
      <w:r w:rsidR="00261ADD" w:rsidRPr="008165D6">
        <w:rPr>
          <w:rFonts w:ascii="Times New Roman" w:hAnsi="Times New Roman" w:cs="Times New Roman"/>
        </w:rPr>
        <w:t xml:space="preserve">later </w:t>
      </w:r>
      <w:r w:rsidRPr="008165D6">
        <w:rPr>
          <w:rFonts w:ascii="Times New Roman" w:hAnsi="Times New Roman" w:cs="Times New Roman"/>
        </w:rPr>
        <w:t xml:space="preserve">be rejected </w:t>
      </w:r>
      <w:proofErr w:type="gramStart"/>
      <w:r w:rsidRPr="008165D6">
        <w:rPr>
          <w:rFonts w:ascii="Times New Roman" w:hAnsi="Times New Roman" w:cs="Times New Roman"/>
        </w:rPr>
        <w:t>in light of</w:t>
      </w:r>
      <w:proofErr w:type="gramEnd"/>
      <w:r w:rsidRPr="008165D6">
        <w:rPr>
          <w:rFonts w:ascii="Times New Roman" w:hAnsi="Times New Roman" w:cs="Times New Roman"/>
        </w:rPr>
        <w:t xml:space="preserve"> further reflection. </w:t>
      </w:r>
      <w:r w:rsidR="00DC0196" w:rsidRPr="008165D6">
        <w:rPr>
          <w:rFonts w:ascii="Times New Roman" w:hAnsi="Times New Roman" w:cs="Times New Roman"/>
        </w:rPr>
        <w:t>But to reject these data, we would need compelling</w:t>
      </w:r>
      <w:r w:rsidR="00F179E1" w:rsidRPr="008165D6">
        <w:rPr>
          <w:rFonts w:ascii="Times New Roman" w:hAnsi="Times New Roman" w:cs="Times New Roman"/>
        </w:rPr>
        <w:t xml:space="preserve"> independent reason for accepting a theory that rules out the </w:t>
      </w:r>
      <w:r w:rsidR="00DC0196" w:rsidRPr="008165D6">
        <w:rPr>
          <w:rFonts w:ascii="Times New Roman" w:hAnsi="Times New Roman" w:cs="Times New Roman"/>
        </w:rPr>
        <w:t xml:space="preserve">data as impossible. Moreover, the data make any such theory harder to accept. </w:t>
      </w:r>
      <w:r w:rsidR="00F179E1" w:rsidRPr="008165D6">
        <w:rPr>
          <w:rFonts w:ascii="Times New Roman" w:hAnsi="Times New Roman" w:cs="Times New Roman"/>
        </w:rPr>
        <w:t xml:space="preserve">In both action and belief, accepting the phenomenon of </w:t>
      </w:r>
      <w:r w:rsidR="00F179E1" w:rsidRPr="008165D6">
        <w:rPr>
          <w:rFonts w:ascii="Times New Roman" w:hAnsi="Times New Roman" w:cs="Times New Roman"/>
          <w:i/>
        </w:rPr>
        <w:t xml:space="preserve">akrasia </w:t>
      </w:r>
      <w:r w:rsidR="00F179E1" w:rsidRPr="008165D6">
        <w:rPr>
          <w:rFonts w:ascii="Times New Roman" w:hAnsi="Times New Roman" w:cs="Times New Roman"/>
        </w:rPr>
        <w:t xml:space="preserve">as a pre-theoretical datum is damaging to theories that ignore the datum. Recognizing a wide range of cases as cases of akratic belief imposes a cost on insisting that these cases must all be cases of something else. </w:t>
      </w:r>
      <w:r w:rsidR="00B741B2" w:rsidRPr="008165D6">
        <w:rPr>
          <w:rFonts w:ascii="Times New Roman" w:hAnsi="Times New Roman" w:cs="Times New Roman"/>
        </w:rPr>
        <w:t xml:space="preserve">These cases provide some of the means of resisting what </w:t>
      </w:r>
      <w:proofErr w:type="spellStart"/>
      <w:r w:rsidR="00B741B2" w:rsidRPr="008165D6">
        <w:rPr>
          <w:rFonts w:ascii="Times New Roman" w:hAnsi="Times New Roman" w:cs="Times New Roman"/>
        </w:rPr>
        <w:t>Bortolotti</w:t>
      </w:r>
      <w:proofErr w:type="spellEnd"/>
      <w:r w:rsidR="00B741B2" w:rsidRPr="008165D6">
        <w:rPr>
          <w:rFonts w:ascii="Times New Roman" w:hAnsi="Times New Roman" w:cs="Times New Roman"/>
        </w:rPr>
        <w:t xml:space="preserve"> (2012, </w:t>
      </w:r>
      <w:r w:rsidR="00EE111A">
        <w:rPr>
          <w:rFonts w:ascii="Times New Roman" w:hAnsi="Times New Roman" w:cs="Times New Roman"/>
        </w:rPr>
        <w:t xml:space="preserve">p. </w:t>
      </w:r>
      <w:r w:rsidR="00B741B2" w:rsidRPr="008165D6">
        <w:rPr>
          <w:rFonts w:ascii="Times New Roman" w:hAnsi="Times New Roman" w:cs="Times New Roman"/>
        </w:rPr>
        <w:t xml:space="preserve">39) calls a “tendency </w:t>
      </w:r>
      <w:r w:rsidR="00B741B2" w:rsidRPr="008165D6">
        <w:rPr>
          <w:rFonts w:ascii="Times New Roman" w:hAnsi="Times New Roman" w:cs="Times New Roman"/>
          <w:color w:val="111111"/>
        </w:rPr>
        <w:t xml:space="preserve">towards </w:t>
      </w:r>
      <w:proofErr w:type="spellStart"/>
      <w:r w:rsidR="00B741B2" w:rsidRPr="008165D6">
        <w:rPr>
          <w:rFonts w:ascii="Times New Roman" w:hAnsi="Times New Roman" w:cs="Times New Roman"/>
          <w:color w:val="111111"/>
        </w:rPr>
        <w:t>idealising</w:t>
      </w:r>
      <w:proofErr w:type="spellEnd"/>
      <w:r w:rsidR="00B741B2" w:rsidRPr="008165D6">
        <w:rPr>
          <w:rFonts w:ascii="Times New Roman" w:hAnsi="Times New Roman" w:cs="Times New Roman"/>
          <w:color w:val="111111"/>
        </w:rPr>
        <w:t xml:space="preserve"> beliefs in the philosophy of mind.”</w:t>
      </w:r>
      <w:r w:rsidR="00B741B2" w:rsidRPr="008165D6">
        <w:rPr>
          <w:rStyle w:val="FootnoteReference"/>
          <w:rFonts w:ascii="Times New Roman" w:hAnsi="Times New Roman" w:cs="Times New Roman"/>
          <w:color w:val="111111"/>
        </w:rPr>
        <w:footnoteReference w:id="31"/>
      </w:r>
    </w:p>
    <w:p w14:paraId="6C3B09F4" w14:textId="50760557" w:rsidR="00360148" w:rsidRPr="008165D6" w:rsidRDefault="00610BE2" w:rsidP="00DC0196">
      <w:pPr>
        <w:widowControl w:val="0"/>
        <w:autoSpaceDE w:val="0"/>
        <w:autoSpaceDN w:val="0"/>
        <w:adjustRightInd w:val="0"/>
        <w:spacing w:after="240" w:line="480" w:lineRule="auto"/>
        <w:ind w:firstLine="720"/>
        <w:contextualSpacing/>
        <w:jc w:val="both"/>
        <w:rPr>
          <w:rFonts w:ascii="Times New Roman" w:hAnsi="Times New Roman" w:cs="Times New Roman"/>
        </w:rPr>
      </w:pPr>
      <w:r w:rsidRPr="008165D6">
        <w:rPr>
          <w:rFonts w:ascii="Times New Roman" w:hAnsi="Times New Roman" w:cs="Times New Roman"/>
        </w:rPr>
        <w:t xml:space="preserve">Considering ordinary belief attributions in </w:t>
      </w:r>
      <w:r w:rsidR="00F179E1" w:rsidRPr="008165D6">
        <w:rPr>
          <w:rFonts w:ascii="Times New Roman" w:hAnsi="Times New Roman" w:cs="Times New Roman"/>
        </w:rPr>
        <w:t xml:space="preserve">these cases also offers a direct, though </w:t>
      </w:r>
      <w:r w:rsidR="00ED4F20" w:rsidRPr="008165D6">
        <w:rPr>
          <w:rFonts w:ascii="Times New Roman" w:hAnsi="Times New Roman" w:cs="Times New Roman"/>
        </w:rPr>
        <w:t>admittedly</w:t>
      </w:r>
      <w:r w:rsidR="00F179E1" w:rsidRPr="008165D6">
        <w:rPr>
          <w:rFonts w:ascii="Times New Roman" w:hAnsi="Times New Roman" w:cs="Times New Roman"/>
        </w:rPr>
        <w:t xml:space="preserve"> incomplete, way of </w:t>
      </w:r>
      <w:r w:rsidR="00ED4F20" w:rsidRPr="008165D6">
        <w:rPr>
          <w:rFonts w:ascii="Times New Roman" w:hAnsi="Times New Roman" w:cs="Times New Roman"/>
        </w:rPr>
        <w:t>explaining</w:t>
      </w:r>
      <w:r w:rsidR="00F179E1" w:rsidRPr="008165D6">
        <w:rPr>
          <w:rFonts w:ascii="Times New Roman" w:hAnsi="Times New Roman" w:cs="Times New Roman"/>
        </w:rPr>
        <w:t xml:space="preserve"> how belief can be akratic</w:t>
      </w:r>
      <w:r w:rsidR="00ED4F20" w:rsidRPr="008165D6">
        <w:rPr>
          <w:rFonts w:ascii="Times New Roman" w:hAnsi="Times New Roman" w:cs="Times New Roman"/>
        </w:rPr>
        <w:t xml:space="preserve">. </w:t>
      </w:r>
      <w:r w:rsidRPr="008165D6">
        <w:rPr>
          <w:rFonts w:ascii="Times New Roman" w:hAnsi="Times New Roman" w:cs="Times New Roman"/>
        </w:rPr>
        <w:t>In akratic belief</w:t>
      </w:r>
      <w:r w:rsidR="00ED4F20" w:rsidRPr="008165D6">
        <w:rPr>
          <w:rFonts w:ascii="Times New Roman" w:hAnsi="Times New Roman" w:cs="Times New Roman"/>
        </w:rPr>
        <w:t xml:space="preserve">, we can say, the believer must have </w:t>
      </w:r>
      <w:r w:rsidRPr="008165D6">
        <w:rPr>
          <w:rFonts w:ascii="Times New Roman" w:hAnsi="Times New Roman" w:cs="Times New Roman"/>
        </w:rPr>
        <w:t>both</w:t>
      </w:r>
      <w:r w:rsidR="00ED4F20" w:rsidRPr="008165D6">
        <w:rPr>
          <w:rFonts w:ascii="Times New Roman" w:hAnsi="Times New Roman" w:cs="Times New Roman"/>
        </w:rPr>
        <w:t xml:space="preserve"> component beliefs. She can have those beliefs, in </w:t>
      </w:r>
      <w:proofErr w:type="gramStart"/>
      <w:r w:rsidR="00ED4F20" w:rsidRPr="008165D6">
        <w:rPr>
          <w:rFonts w:ascii="Times New Roman" w:hAnsi="Times New Roman" w:cs="Times New Roman"/>
        </w:rPr>
        <w:t>more or less the</w:t>
      </w:r>
      <w:proofErr w:type="gramEnd"/>
      <w:r w:rsidR="00ED4F20" w:rsidRPr="008165D6">
        <w:rPr>
          <w:rFonts w:ascii="Times New Roman" w:hAnsi="Times New Roman" w:cs="Times New Roman"/>
        </w:rPr>
        <w:t xml:space="preserve"> ways in which people usually have beliefs. We can see the operation of these beliefs in the believer’s sensitivity to reasons for them, recall, felt conviction, reporting, and further reasoning from those beliefs. </w:t>
      </w:r>
      <w:r w:rsidRPr="008165D6">
        <w:rPr>
          <w:rFonts w:ascii="Times New Roman" w:hAnsi="Times New Roman" w:cs="Times New Roman"/>
        </w:rPr>
        <w:t xml:space="preserve">In </w:t>
      </w:r>
      <w:r w:rsidRPr="008165D6">
        <w:rPr>
          <w:rFonts w:ascii="Times New Roman" w:hAnsi="Times New Roman" w:cs="Times New Roman"/>
          <w:i/>
        </w:rPr>
        <w:t>akrasia</w:t>
      </w:r>
      <w:r w:rsidRPr="008165D6">
        <w:rPr>
          <w:rFonts w:ascii="Times New Roman" w:hAnsi="Times New Roman" w:cs="Times New Roman"/>
        </w:rPr>
        <w:t xml:space="preserve"> t</w:t>
      </w:r>
      <w:r w:rsidR="00ED4F20" w:rsidRPr="008165D6">
        <w:rPr>
          <w:rFonts w:ascii="Times New Roman" w:hAnsi="Times New Roman" w:cs="Times New Roman"/>
        </w:rPr>
        <w:t xml:space="preserve">hese are partly impaired, in ways we often recognize in various other beliefs. </w:t>
      </w:r>
      <w:r w:rsidR="00040BDC" w:rsidRPr="008165D6">
        <w:rPr>
          <w:rFonts w:ascii="Times New Roman" w:hAnsi="Times New Roman" w:cs="Times New Roman"/>
        </w:rPr>
        <w:t xml:space="preserve">Some </w:t>
      </w:r>
      <w:r w:rsidR="00ED4F20" w:rsidRPr="008165D6">
        <w:rPr>
          <w:rFonts w:ascii="Times New Roman" w:hAnsi="Times New Roman" w:cs="Times New Roman"/>
        </w:rPr>
        <w:t xml:space="preserve">impairments are so severe that </w:t>
      </w:r>
      <w:r w:rsidR="00F41AA5" w:rsidRPr="008165D6">
        <w:rPr>
          <w:rFonts w:ascii="Times New Roman" w:hAnsi="Times New Roman" w:cs="Times New Roman"/>
        </w:rPr>
        <w:t xml:space="preserve">they undermine the attribution of the </w:t>
      </w:r>
      <w:r w:rsidR="00ED4F20" w:rsidRPr="008165D6">
        <w:rPr>
          <w:rFonts w:ascii="Times New Roman" w:hAnsi="Times New Roman" w:cs="Times New Roman"/>
        </w:rPr>
        <w:t>beliefs</w:t>
      </w:r>
      <w:r w:rsidR="00F41AA5" w:rsidRPr="008165D6">
        <w:rPr>
          <w:rFonts w:ascii="Times New Roman" w:hAnsi="Times New Roman" w:cs="Times New Roman"/>
        </w:rPr>
        <w:t xml:space="preserve">, </w:t>
      </w:r>
      <w:r w:rsidR="00F41AA5" w:rsidRPr="008165D6">
        <w:rPr>
          <w:rFonts w:ascii="Times New Roman" w:hAnsi="Times New Roman" w:cs="Times New Roman"/>
        </w:rPr>
        <w:lastRenderedPageBreak/>
        <w:t xml:space="preserve">and thus of </w:t>
      </w:r>
      <w:r w:rsidR="00F41AA5" w:rsidRPr="008165D6">
        <w:rPr>
          <w:rFonts w:ascii="Times New Roman" w:hAnsi="Times New Roman" w:cs="Times New Roman"/>
          <w:i/>
        </w:rPr>
        <w:t>akrasia.</w:t>
      </w:r>
      <w:r w:rsidR="00040BDC" w:rsidRPr="008165D6">
        <w:rPr>
          <w:rFonts w:ascii="Times New Roman" w:hAnsi="Times New Roman" w:cs="Times New Roman"/>
        </w:rPr>
        <w:t xml:space="preserve"> </w:t>
      </w:r>
      <w:r w:rsidR="00ED4F20" w:rsidRPr="008165D6">
        <w:rPr>
          <w:rFonts w:ascii="Times New Roman" w:hAnsi="Times New Roman" w:cs="Times New Roman"/>
        </w:rPr>
        <w:t xml:space="preserve">But in other cases, the beliefs </w:t>
      </w:r>
      <w:r w:rsidR="00802B2A" w:rsidRPr="008165D6">
        <w:rPr>
          <w:rFonts w:ascii="Times New Roman" w:hAnsi="Times New Roman" w:cs="Times New Roman"/>
        </w:rPr>
        <w:t>can</w:t>
      </w:r>
      <w:r w:rsidR="00ED4F20" w:rsidRPr="008165D6">
        <w:rPr>
          <w:rFonts w:ascii="Times New Roman" w:hAnsi="Times New Roman" w:cs="Times New Roman"/>
        </w:rPr>
        <w:t xml:space="preserve"> still </w:t>
      </w:r>
      <w:r w:rsidR="00802B2A" w:rsidRPr="008165D6">
        <w:rPr>
          <w:rFonts w:ascii="Times New Roman" w:hAnsi="Times New Roman" w:cs="Times New Roman"/>
        </w:rPr>
        <w:t xml:space="preserve">be </w:t>
      </w:r>
      <w:r w:rsidR="00ED4F20" w:rsidRPr="008165D6">
        <w:rPr>
          <w:rFonts w:ascii="Times New Roman" w:hAnsi="Times New Roman" w:cs="Times New Roman"/>
        </w:rPr>
        <w:t xml:space="preserve">recognizable despite the conflict that impairs them. </w:t>
      </w:r>
      <w:r w:rsidR="00802B2A" w:rsidRPr="008165D6">
        <w:rPr>
          <w:rFonts w:ascii="Times New Roman" w:hAnsi="Times New Roman" w:cs="Times New Roman"/>
        </w:rPr>
        <w:t>With</w:t>
      </w:r>
      <w:r w:rsidR="00ED4F20" w:rsidRPr="008165D6">
        <w:rPr>
          <w:rFonts w:ascii="Times New Roman" w:hAnsi="Times New Roman" w:cs="Times New Roman"/>
        </w:rPr>
        <w:t xml:space="preserve"> </w:t>
      </w:r>
      <w:r w:rsidRPr="008165D6">
        <w:rPr>
          <w:rFonts w:ascii="Times New Roman" w:hAnsi="Times New Roman" w:cs="Times New Roman"/>
        </w:rPr>
        <w:t>some</w:t>
      </w:r>
      <w:r w:rsidR="00ED4F20" w:rsidRPr="008165D6">
        <w:rPr>
          <w:rFonts w:ascii="Times New Roman" w:hAnsi="Times New Roman" w:cs="Times New Roman"/>
        </w:rPr>
        <w:t xml:space="preserve"> limitations</w:t>
      </w:r>
      <w:r w:rsidRPr="008165D6">
        <w:rPr>
          <w:rFonts w:ascii="Times New Roman" w:hAnsi="Times New Roman" w:cs="Times New Roman"/>
        </w:rPr>
        <w:t xml:space="preserve"> that we </w:t>
      </w:r>
      <w:r w:rsidR="00802B2A" w:rsidRPr="008165D6">
        <w:rPr>
          <w:rFonts w:ascii="Times New Roman" w:hAnsi="Times New Roman" w:cs="Times New Roman"/>
        </w:rPr>
        <w:t>accept</w:t>
      </w:r>
      <w:r w:rsidRPr="008165D6">
        <w:rPr>
          <w:rFonts w:ascii="Times New Roman" w:hAnsi="Times New Roman" w:cs="Times New Roman"/>
        </w:rPr>
        <w:t xml:space="preserve"> in other cases of belief</w:t>
      </w:r>
      <w:r w:rsidR="00ED4F20" w:rsidRPr="008165D6">
        <w:rPr>
          <w:rFonts w:ascii="Times New Roman" w:hAnsi="Times New Roman" w:cs="Times New Roman"/>
        </w:rPr>
        <w:t xml:space="preserve">, </w:t>
      </w:r>
      <w:r w:rsidR="00802B2A" w:rsidRPr="008165D6">
        <w:rPr>
          <w:rFonts w:ascii="Times New Roman" w:hAnsi="Times New Roman" w:cs="Times New Roman"/>
        </w:rPr>
        <w:t>both beliefs</w:t>
      </w:r>
      <w:r w:rsidR="00ED4F20" w:rsidRPr="008165D6">
        <w:rPr>
          <w:rFonts w:ascii="Times New Roman" w:hAnsi="Times New Roman" w:cs="Times New Roman"/>
        </w:rPr>
        <w:t xml:space="preserve"> continue to operate as beliefs do</w:t>
      </w:r>
      <w:r w:rsidRPr="008165D6">
        <w:rPr>
          <w:rFonts w:ascii="Times New Roman" w:hAnsi="Times New Roman" w:cs="Times New Roman"/>
        </w:rPr>
        <w:t>, each one remaining integrated into a range of inferences and other cognitive activity</w:t>
      </w:r>
      <w:r w:rsidR="00ED4F20" w:rsidRPr="008165D6">
        <w:rPr>
          <w:rFonts w:ascii="Times New Roman" w:hAnsi="Times New Roman" w:cs="Times New Roman"/>
        </w:rPr>
        <w:t>. Roughly speaking, that is how belief can be akratic. This is a</w:t>
      </w:r>
      <w:r w:rsidR="00BC28E1">
        <w:rPr>
          <w:rFonts w:ascii="Times New Roman" w:hAnsi="Times New Roman" w:cs="Times New Roman"/>
        </w:rPr>
        <w:t>n</w:t>
      </w:r>
      <w:r w:rsidR="00ED4F20" w:rsidRPr="008165D6">
        <w:rPr>
          <w:rFonts w:ascii="Times New Roman" w:hAnsi="Times New Roman" w:cs="Times New Roman"/>
        </w:rPr>
        <w:t xml:space="preserve"> answer to </w:t>
      </w:r>
      <w:r w:rsidR="00075074" w:rsidRPr="008165D6">
        <w:rPr>
          <w:rFonts w:ascii="Times New Roman" w:hAnsi="Times New Roman" w:cs="Times New Roman"/>
        </w:rPr>
        <w:t>my title’s</w:t>
      </w:r>
      <w:r w:rsidR="00ED4F20" w:rsidRPr="008165D6">
        <w:rPr>
          <w:rFonts w:ascii="Times New Roman" w:hAnsi="Times New Roman" w:cs="Times New Roman"/>
        </w:rPr>
        <w:t xml:space="preserve"> question, which we can look to theory to extend and refine. It still </w:t>
      </w:r>
      <w:r w:rsidR="00075074" w:rsidRPr="008165D6">
        <w:rPr>
          <w:rFonts w:ascii="Times New Roman" w:hAnsi="Times New Roman" w:cs="Times New Roman"/>
        </w:rPr>
        <w:t>leaves open the possibility that an independently motivated theory may lead us to give up the view that akratic belief—or akratic action—is possible. But we now have some powerful reasons for believing that belief can be akratic, just as action can</w:t>
      </w:r>
      <w:r w:rsidR="00ED4F20" w:rsidRPr="008165D6">
        <w:rPr>
          <w:rFonts w:ascii="Times New Roman" w:hAnsi="Times New Roman" w:cs="Times New Roman"/>
        </w:rPr>
        <w:t xml:space="preserve">. </w:t>
      </w:r>
      <w:r w:rsidR="00075074" w:rsidRPr="008165D6">
        <w:rPr>
          <w:rFonts w:ascii="Times New Roman" w:hAnsi="Times New Roman" w:cs="Times New Roman"/>
        </w:rPr>
        <w:t xml:space="preserve">These reasons </w:t>
      </w:r>
      <w:r w:rsidRPr="008165D6">
        <w:rPr>
          <w:rFonts w:ascii="Times New Roman" w:hAnsi="Times New Roman" w:cs="Times New Roman"/>
        </w:rPr>
        <w:t>grant akratic belief its rightful</w:t>
      </w:r>
      <w:r w:rsidR="00BF25D5" w:rsidRPr="008165D6">
        <w:rPr>
          <w:rFonts w:ascii="Times New Roman" w:hAnsi="Times New Roman" w:cs="Times New Roman"/>
        </w:rPr>
        <w:t xml:space="preserve"> status as a pre-theoretically recognizable phenomenon</w:t>
      </w:r>
      <w:r w:rsidRPr="008165D6">
        <w:rPr>
          <w:rFonts w:ascii="Times New Roman" w:hAnsi="Times New Roman" w:cs="Times New Roman"/>
        </w:rPr>
        <w:t>, which theories need good reason to deny.</w:t>
      </w:r>
    </w:p>
    <w:p w14:paraId="4EB36D47" w14:textId="6ED8A747" w:rsidR="00ED4F20" w:rsidRPr="008165D6" w:rsidRDefault="00ED4F20" w:rsidP="001D6B12">
      <w:pPr>
        <w:widowControl w:val="0"/>
        <w:autoSpaceDE w:val="0"/>
        <w:autoSpaceDN w:val="0"/>
        <w:adjustRightInd w:val="0"/>
        <w:spacing w:after="240" w:line="480" w:lineRule="auto"/>
        <w:contextualSpacing/>
        <w:jc w:val="both"/>
        <w:rPr>
          <w:rFonts w:ascii="Times New Roman" w:hAnsi="Times New Roman" w:cs="Times New Roman"/>
        </w:rPr>
      </w:pPr>
    </w:p>
    <w:p w14:paraId="089642EF" w14:textId="77777777" w:rsidR="00B741B2" w:rsidRPr="008165D6" w:rsidRDefault="00B741B2" w:rsidP="001D6B12">
      <w:pPr>
        <w:widowControl w:val="0"/>
        <w:autoSpaceDE w:val="0"/>
        <w:autoSpaceDN w:val="0"/>
        <w:adjustRightInd w:val="0"/>
        <w:spacing w:after="240" w:line="480" w:lineRule="auto"/>
        <w:contextualSpacing/>
        <w:jc w:val="both"/>
        <w:rPr>
          <w:rFonts w:ascii="Times New Roman" w:hAnsi="Times New Roman" w:cs="Times New Roman"/>
        </w:rPr>
      </w:pPr>
    </w:p>
    <w:p w14:paraId="5E887E77" w14:textId="3FC74E5D" w:rsidR="001D5769" w:rsidRPr="008165D6" w:rsidRDefault="00A03D5D" w:rsidP="001D6B12">
      <w:pPr>
        <w:widowControl w:val="0"/>
        <w:autoSpaceDE w:val="0"/>
        <w:autoSpaceDN w:val="0"/>
        <w:adjustRightInd w:val="0"/>
        <w:spacing w:after="240" w:line="480" w:lineRule="auto"/>
        <w:contextualSpacing/>
        <w:jc w:val="center"/>
        <w:rPr>
          <w:rFonts w:ascii="Times New Roman" w:hAnsi="Times New Roman" w:cs="Times New Roman"/>
          <w:b/>
        </w:rPr>
      </w:pPr>
      <w:r w:rsidRPr="008165D6">
        <w:rPr>
          <w:rFonts w:ascii="Times New Roman" w:hAnsi="Times New Roman" w:cs="Times New Roman"/>
          <w:b/>
        </w:rPr>
        <w:t>5</w:t>
      </w:r>
      <w:r w:rsidR="001D5769" w:rsidRPr="008165D6">
        <w:rPr>
          <w:rFonts w:ascii="Times New Roman" w:hAnsi="Times New Roman" w:cs="Times New Roman"/>
          <w:b/>
        </w:rPr>
        <w:t>. Why is Akratic Belief So Puzzling?</w:t>
      </w:r>
    </w:p>
    <w:p w14:paraId="2A3446E8" w14:textId="77777777" w:rsidR="00B97FE5" w:rsidRPr="008165D6" w:rsidRDefault="00B97FE5" w:rsidP="001D6B12">
      <w:pPr>
        <w:widowControl w:val="0"/>
        <w:autoSpaceDE w:val="0"/>
        <w:autoSpaceDN w:val="0"/>
        <w:adjustRightInd w:val="0"/>
        <w:spacing w:after="240" w:line="480" w:lineRule="auto"/>
        <w:contextualSpacing/>
        <w:jc w:val="both"/>
        <w:rPr>
          <w:rFonts w:ascii="Times New Roman" w:hAnsi="Times New Roman" w:cs="Times New Roman"/>
        </w:rPr>
      </w:pPr>
    </w:p>
    <w:p w14:paraId="139D77A9" w14:textId="66CF86C9" w:rsidR="004B0A11" w:rsidRPr="008165D6" w:rsidRDefault="004B0A11"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eastAsia="Times New Roman" w:hAnsi="Times New Roman" w:cs="Times New Roman"/>
          <w:color w:val="222222"/>
          <w:shd w:val="clear" w:color="auto" w:fill="FFFFFF"/>
        </w:rPr>
        <w:tab/>
        <w:t xml:space="preserve">We see here one kind of </w:t>
      </w:r>
      <w:r w:rsidRPr="008165D6">
        <w:rPr>
          <w:rFonts w:ascii="Times New Roman" w:hAnsi="Times New Roman" w:cs="Times New Roman"/>
        </w:rPr>
        <w:t>striking inner conflict in wh</w:t>
      </w:r>
      <w:r w:rsidR="00575927" w:rsidRPr="008165D6">
        <w:rPr>
          <w:rFonts w:ascii="Times New Roman" w:hAnsi="Times New Roman" w:cs="Times New Roman"/>
        </w:rPr>
        <w:t xml:space="preserve">ich we sometimes find ourselves. With this conflict in view, </w:t>
      </w:r>
      <w:r w:rsidRPr="008165D6">
        <w:rPr>
          <w:rFonts w:ascii="Times New Roman" w:hAnsi="Times New Roman" w:cs="Times New Roman"/>
        </w:rPr>
        <w:t>it can begin to seem strange</w:t>
      </w:r>
      <w:r w:rsidR="00261ADD" w:rsidRPr="008165D6">
        <w:rPr>
          <w:rFonts w:ascii="Times New Roman" w:hAnsi="Times New Roman" w:cs="Times New Roman"/>
        </w:rPr>
        <w:t xml:space="preserve"> that akratic belief ever seems</w:t>
      </w:r>
      <w:r w:rsidRPr="008165D6">
        <w:rPr>
          <w:rFonts w:ascii="Times New Roman" w:hAnsi="Times New Roman" w:cs="Times New Roman"/>
        </w:rPr>
        <w:t xml:space="preserve"> </w:t>
      </w:r>
      <w:r w:rsidR="00000F24" w:rsidRPr="008165D6">
        <w:rPr>
          <w:rFonts w:ascii="Times New Roman" w:hAnsi="Times New Roman" w:cs="Times New Roman"/>
        </w:rPr>
        <w:t xml:space="preserve">so </w:t>
      </w:r>
      <w:r w:rsidRPr="008165D6">
        <w:rPr>
          <w:rFonts w:ascii="Times New Roman" w:hAnsi="Times New Roman" w:cs="Times New Roman"/>
        </w:rPr>
        <w:t xml:space="preserve">puzzling </w:t>
      </w:r>
      <w:r w:rsidR="00000F24" w:rsidRPr="008165D6">
        <w:rPr>
          <w:rFonts w:ascii="Times New Roman" w:hAnsi="Times New Roman" w:cs="Times New Roman"/>
        </w:rPr>
        <w:t xml:space="preserve">that its very possibility </w:t>
      </w:r>
      <w:r w:rsidR="00261ADD" w:rsidRPr="008165D6">
        <w:rPr>
          <w:rFonts w:ascii="Times New Roman" w:hAnsi="Times New Roman" w:cs="Times New Roman"/>
        </w:rPr>
        <w:t>is</w:t>
      </w:r>
      <w:r w:rsidR="00000F24" w:rsidRPr="008165D6">
        <w:rPr>
          <w:rFonts w:ascii="Times New Roman" w:hAnsi="Times New Roman" w:cs="Times New Roman"/>
        </w:rPr>
        <w:t xml:space="preserve"> in doubt</w:t>
      </w:r>
      <w:r w:rsidRPr="008165D6">
        <w:rPr>
          <w:rFonts w:ascii="Times New Roman" w:hAnsi="Times New Roman" w:cs="Times New Roman"/>
        </w:rPr>
        <w:t xml:space="preserve">. Why, then, </w:t>
      </w:r>
      <w:r w:rsidR="00261ADD" w:rsidRPr="008165D6">
        <w:rPr>
          <w:rFonts w:ascii="Times New Roman" w:hAnsi="Times New Roman" w:cs="Times New Roman"/>
        </w:rPr>
        <w:t>can</w:t>
      </w:r>
      <w:r w:rsidRPr="008165D6">
        <w:rPr>
          <w:rFonts w:ascii="Times New Roman" w:hAnsi="Times New Roman" w:cs="Times New Roman"/>
        </w:rPr>
        <w:t xml:space="preserve"> akratic belief seem so puzzling?</w:t>
      </w:r>
      <w:r w:rsidR="00FA6849" w:rsidRPr="008165D6">
        <w:rPr>
          <w:rFonts w:ascii="Times New Roman" w:hAnsi="Times New Roman" w:cs="Times New Roman"/>
        </w:rPr>
        <w:t xml:space="preserve"> If we can answer this question, we might be able to </w:t>
      </w:r>
      <w:proofErr w:type="gramStart"/>
      <w:r w:rsidR="00FA6849" w:rsidRPr="008165D6">
        <w:rPr>
          <w:rFonts w:ascii="Times New Roman" w:hAnsi="Times New Roman" w:cs="Times New Roman"/>
        </w:rPr>
        <w:t>more effectively address the puzzle</w:t>
      </w:r>
      <w:proofErr w:type="gramEnd"/>
      <w:r w:rsidR="00FA6849" w:rsidRPr="008165D6">
        <w:rPr>
          <w:rFonts w:ascii="Times New Roman" w:hAnsi="Times New Roman" w:cs="Times New Roman"/>
        </w:rPr>
        <w:t>.</w:t>
      </w:r>
    </w:p>
    <w:p w14:paraId="5D228A7C" w14:textId="71495123" w:rsidR="0072450C" w:rsidRDefault="0072450C" w:rsidP="0072450C">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t xml:space="preserve">An argument like the Nullification Argument </w:t>
      </w:r>
      <w:r w:rsidRPr="008165D6">
        <w:rPr>
          <w:rFonts w:ascii="Times New Roman" w:hAnsi="Times New Roman" w:cs="Times New Roman"/>
          <w:i/>
        </w:rPr>
        <w:t>would</w:t>
      </w:r>
      <w:r w:rsidRPr="008165D6">
        <w:rPr>
          <w:rFonts w:ascii="Times New Roman" w:hAnsi="Times New Roman" w:cs="Times New Roman"/>
        </w:rPr>
        <w:t xml:space="preserve"> show that akratic belief is puzzling and even impossible, if the argument were sound. But as we </w:t>
      </w:r>
      <w:proofErr w:type="gramStart"/>
      <w:r w:rsidRPr="008165D6">
        <w:rPr>
          <w:rFonts w:ascii="Times New Roman" w:hAnsi="Times New Roman" w:cs="Times New Roman"/>
        </w:rPr>
        <w:t>saw,</w:t>
      </w:r>
      <w:proofErr w:type="gramEnd"/>
      <w:r w:rsidRPr="008165D6">
        <w:rPr>
          <w:rFonts w:ascii="Times New Roman" w:hAnsi="Times New Roman" w:cs="Times New Roman"/>
        </w:rPr>
        <w:t xml:space="preserve"> that argument depends on a sense of puzzlement, rather than explaining or supporting that sense. Although the argument can illustrate our puzzlement</w:t>
      </w:r>
      <w:r w:rsidR="000D29D4">
        <w:rPr>
          <w:rFonts w:ascii="Times New Roman" w:hAnsi="Times New Roman" w:cs="Times New Roman"/>
        </w:rPr>
        <w:t xml:space="preserve"> about akratic belief</w:t>
      </w:r>
      <w:r w:rsidRPr="008165D6">
        <w:rPr>
          <w:rFonts w:ascii="Times New Roman" w:hAnsi="Times New Roman" w:cs="Times New Roman"/>
        </w:rPr>
        <w:t xml:space="preserve">, we need to look elsewhere for an explanation. Still, I think </w:t>
      </w:r>
      <w:r w:rsidR="00165CE4">
        <w:rPr>
          <w:rFonts w:ascii="Times New Roman" w:hAnsi="Times New Roman" w:cs="Times New Roman"/>
        </w:rPr>
        <w:t>we can say why we might still be puzzled by akratic belief even if we accept its possibility as a pre-theoretical datum</w:t>
      </w:r>
      <w:r w:rsidRPr="008165D6">
        <w:rPr>
          <w:rFonts w:ascii="Times New Roman" w:hAnsi="Times New Roman" w:cs="Times New Roman"/>
        </w:rPr>
        <w:t xml:space="preserve">. An explanation of our puzzlement can also complete a response to the </w:t>
      </w:r>
      <w:r w:rsidRPr="008165D6">
        <w:rPr>
          <w:rFonts w:ascii="Times New Roman" w:hAnsi="Times New Roman" w:cs="Times New Roman"/>
        </w:rPr>
        <w:lastRenderedPageBreak/>
        <w:t>Nullification Argument, by diagnosing the argument’s appeal</w:t>
      </w:r>
      <w:r w:rsidR="00EE0D89">
        <w:rPr>
          <w:rFonts w:ascii="Times New Roman" w:hAnsi="Times New Roman" w:cs="Times New Roman"/>
        </w:rPr>
        <w:t xml:space="preserve">, and </w:t>
      </w:r>
      <w:r w:rsidR="000D29D4">
        <w:rPr>
          <w:rFonts w:ascii="Times New Roman" w:hAnsi="Times New Roman" w:cs="Times New Roman"/>
        </w:rPr>
        <w:t xml:space="preserve">can </w:t>
      </w:r>
      <w:r w:rsidR="00EE0D89">
        <w:rPr>
          <w:rFonts w:ascii="Times New Roman" w:hAnsi="Times New Roman" w:cs="Times New Roman"/>
        </w:rPr>
        <w:t>help address resistance to the Argument from Belief Attribution.</w:t>
      </w:r>
      <w:r w:rsidR="00165CE4">
        <w:rPr>
          <w:rStyle w:val="FootnoteReference"/>
          <w:rFonts w:ascii="Times New Roman" w:hAnsi="Times New Roman" w:cs="Times New Roman"/>
        </w:rPr>
        <w:footnoteReference w:id="32"/>
      </w:r>
    </w:p>
    <w:p w14:paraId="683E403D" w14:textId="477664D0" w:rsidR="00AE01A1" w:rsidRPr="008165D6" w:rsidRDefault="004B09F1"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t>Akratic belief is puzzling, partly in the ways akratic action is puzzling. One wants to ask: If you</w:t>
      </w:r>
      <w:r w:rsidR="00FA6849" w:rsidRPr="008165D6">
        <w:rPr>
          <w:rFonts w:ascii="Times New Roman" w:hAnsi="Times New Roman" w:cs="Times New Roman"/>
        </w:rPr>
        <w:t xml:space="preserve"> think you shouldn’t be doing this</w:t>
      </w:r>
      <w:r w:rsidRPr="008165D6">
        <w:rPr>
          <w:rFonts w:ascii="Times New Roman" w:hAnsi="Times New Roman" w:cs="Times New Roman"/>
        </w:rPr>
        <w:t xml:space="preserve">, why are you doing it? If you think you shouldn’t believe it, why do you? The answers given </w:t>
      </w:r>
      <w:proofErr w:type="gramStart"/>
      <w:r w:rsidRPr="008165D6">
        <w:rPr>
          <w:rFonts w:ascii="Times New Roman" w:hAnsi="Times New Roman" w:cs="Times New Roman"/>
        </w:rPr>
        <w:t>in particular cases</w:t>
      </w:r>
      <w:proofErr w:type="gramEnd"/>
      <w:r w:rsidRPr="008165D6">
        <w:rPr>
          <w:rFonts w:ascii="Times New Roman" w:hAnsi="Times New Roman" w:cs="Times New Roman"/>
        </w:rPr>
        <w:t xml:space="preserve"> can seem at best un</w:t>
      </w:r>
      <w:r w:rsidR="001B5A91" w:rsidRPr="008165D6">
        <w:rPr>
          <w:rFonts w:ascii="Times New Roman" w:hAnsi="Times New Roman" w:cs="Times New Roman"/>
        </w:rPr>
        <w:t xml:space="preserve">satisfying. Someone might say: </w:t>
      </w:r>
      <w:r w:rsidR="001D1368">
        <w:rPr>
          <w:rFonts w:ascii="Times New Roman" w:hAnsi="Times New Roman" w:cs="Times New Roman"/>
        </w:rPr>
        <w:t>“</w:t>
      </w:r>
      <w:r w:rsidRPr="008165D6">
        <w:rPr>
          <w:rFonts w:ascii="Times New Roman" w:hAnsi="Times New Roman" w:cs="Times New Roman"/>
        </w:rPr>
        <w:t xml:space="preserve">Because eight tails in a row </w:t>
      </w:r>
      <w:r w:rsidRPr="008165D6">
        <w:rPr>
          <w:rFonts w:ascii="Times New Roman" w:hAnsi="Times New Roman" w:cs="Times New Roman"/>
          <w:i/>
        </w:rPr>
        <w:t xml:space="preserve">never </w:t>
      </w:r>
      <w:r w:rsidR="001B5A91" w:rsidRPr="008165D6">
        <w:rPr>
          <w:rFonts w:ascii="Times New Roman" w:hAnsi="Times New Roman" w:cs="Times New Roman"/>
        </w:rPr>
        <w:t>happens.</w:t>
      </w:r>
      <w:r w:rsidR="001D1368">
        <w:rPr>
          <w:rFonts w:ascii="Times New Roman" w:hAnsi="Times New Roman" w:cs="Times New Roman"/>
        </w:rPr>
        <w:t>”</w:t>
      </w:r>
      <w:r w:rsidRPr="008165D6">
        <w:rPr>
          <w:rFonts w:ascii="Times New Roman" w:hAnsi="Times New Roman" w:cs="Times New Roman"/>
        </w:rPr>
        <w:t xml:space="preserve"> </w:t>
      </w:r>
      <w:r w:rsidR="001D1368">
        <w:rPr>
          <w:rFonts w:ascii="Times New Roman" w:hAnsi="Times New Roman" w:cs="Times New Roman"/>
        </w:rPr>
        <w:t>T</w:t>
      </w:r>
      <w:r w:rsidRPr="008165D6">
        <w:rPr>
          <w:rFonts w:ascii="Times New Roman" w:hAnsi="Times New Roman" w:cs="Times New Roman"/>
        </w:rPr>
        <w:t xml:space="preserve">his reasoning </w:t>
      </w:r>
      <w:r w:rsidR="001D1368">
        <w:rPr>
          <w:rFonts w:ascii="Times New Roman" w:hAnsi="Times New Roman" w:cs="Times New Roman"/>
        </w:rPr>
        <w:t>makes little sense</w:t>
      </w:r>
      <w:r w:rsidRPr="008165D6">
        <w:rPr>
          <w:rFonts w:ascii="Times New Roman" w:hAnsi="Times New Roman" w:cs="Times New Roman"/>
        </w:rPr>
        <w:t xml:space="preserve">. Eight tails in a row </w:t>
      </w:r>
      <w:proofErr w:type="gramStart"/>
      <w:r w:rsidRPr="008165D6">
        <w:rPr>
          <w:rFonts w:ascii="Times New Roman" w:hAnsi="Times New Roman" w:cs="Times New Roman"/>
        </w:rPr>
        <w:t>is</w:t>
      </w:r>
      <w:proofErr w:type="gramEnd"/>
      <w:r w:rsidRPr="008165D6">
        <w:rPr>
          <w:rFonts w:ascii="Times New Roman" w:hAnsi="Times New Roman" w:cs="Times New Roman"/>
        </w:rPr>
        <w:t xml:space="preserve"> a very rare outcome; but for fair coins that just saw seven tails in a row, it happens 50% of the time. </w:t>
      </w:r>
      <w:r w:rsidR="001D1368">
        <w:rPr>
          <w:rFonts w:ascii="Times New Roman" w:hAnsi="Times New Roman" w:cs="Times New Roman"/>
        </w:rPr>
        <w:t>In akratic cases, t</w:t>
      </w:r>
      <w:r w:rsidRPr="008165D6">
        <w:rPr>
          <w:rFonts w:ascii="Times New Roman" w:hAnsi="Times New Roman" w:cs="Times New Roman"/>
        </w:rPr>
        <w:t xml:space="preserve">his is not </w:t>
      </w:r>
      <w:r w:rsidR="00575927" w:rsidRPr="008165D6">
        <w:rPr>
          <w:rFonts w:ascii="Times New Roman" w:hAnsi="Times New Roman" w:cs="Times New Roman"/>
        </w:rPr>
        <w:t>only</w:t>
      </w:r>
      <w:r w:rsidR="00572AF0" w:rsidRPr="008165D6">
        <w:rPr>
          <w:rFonts w:ascii="Times New Roman" w:hAnsi="Times New Roman" w:cs="Times New Roman"/>
        </w:rPr>
        <w:t xml:space="preserve"> obvious; it</w:t>
      </w:r>
      <w:r w:rsidRPr="008165D6">
        <w:rPr>
          <w:rFonts w:ascii="Times New Roman" w:hAnsi="Times New Roman" w:cs="Times New Roman"/>
        </w:rPr>
        <w:t xml:space="preserve"> </w:t>
      </w:r>
      <w:r w:rsidR="00572AF0" w:rsidRPr="008165D6">
        <w:rPr>
          <w:rFonts w:ascii="Times New Roman" w:hAnsi="Times New Roman" w:cs="Times New Roman"/>
        </w:rPr>
        <w:t>is</w:t>
      </w:r>
      <w:r w:rsidRPr="008165D6">
        <w:rPr>
          <w:rFonts w:ascii="Times New Roman" w:hAnsi="Times New Roman" w:cs="Times New Roman"/>
        </w:rPr>
        <w:t xml:space="preserve"> accepted by the speaker. Bafflement is a natural reaction.</w:t>
      </w:r>
      <w:r w:rsidR="00FB30E3" w:rsidRPr="008165D6">
        <w:rPr>
          <w:rFonts w:ascii="Times New Roman" w:hAnsi="Times New Roman" w:cs="Times New Roman"/>
        </w:rPr>
        <w:t xml:space="preserve"> </w:t>
      </w:r>
      <w:r w:rsidR="0072450C" w:rsidRPr="008165D6">
        <w:rPr>
          <w:rFonts w:ascii="Times New Roman" w:hAnsi="Times New Roman" w:cs="Times New Roman"/>
        </w:rPr>
        <w:t xml:space="preserve">It is natural to have trouble understanding what a speaker is doing in offering an answer she herself believes is unsatisfying. </w:t>
      </w:r>
      <w:r w:rsidR="001B5A91" w:rsidRPr="008165D6">
        <w:rPr>
          <w:rFonts w:ascii="Times New Roman" w:hAnsi="Times New Roman" w:cs="Times New Roman"/>
        </w:rPr>
        <w:t xml:space="preserve">If the answer is instead: </w:t>
      </w:r>
      <w:r w:rsidR="001D1368">
        <w:rPr>
          <w:rFonts w:ascii="Times New Roman" w:hAnsi="Times New Roman" w:cs="Times New Roman"/>
        </w:rPr>
        <w:t>“</w:t>
      </w:r>
      <w:r w:rsidR="001B5A91" w:rsidRPr="008165D6">
        <w:rPr>
          <w:rFonts w:ascii="Times New Roman" w:hAnsi="Times New Roman" w:cs="Times New Roman"/>
        </w:rPr>
        <w:t>No reason,</w:t>
      </w:r>
      <w:r w:rsidR="001D1368">
        <w:rPr>
          <w:rFonts w:ascii="Times New Roman" w:hAnsi="Times New Roman" w:cs="Times New Roman"/>
        </w:rPr>
        <w:t>”</w:t>
      </w:r>
      <w:r w:rsidR="001B5A91" w:rsidRPr="008165D6">
        <w:rPr>
          <w:rFonts w:ascii="Times New Roman" w:hAnsi="Times New Roman" w:cs="Times New Roman"/>
        </w:rPr>
        <w:t xml:space="preserve"> or: </w:t>
      </w:r>
      <w:r w:rsidR="001D1368">
        <w:rPr>
          <w:rFonts w:ascii="Times New Roman" w:hAnsi="Times New Roman" w:cs="Times New Roman"/>
        </w:rPr>
        <w:t>“</w:t>
      </w:r>
      <w:r w:rsidR="00FB30E3" w:rsidRPr="008165D6">
        <w:rPr>
          <w:rFonts w:ascii="Times New Roman" w:hAnsi="Times New Roman" w:cs="Times New Roman"/>
        </w:rPr>
        <w:t>I just do bel</w:t>
      </w:r>
      <w:r w:rsidR="001B5A91" w:rsidRPr="008165D6">
        <w:rPr>
          <w:rFonts w:ascii="Times New Roman" w:hAnsi="Times New Roman" w:cs="Times New Roman"/>
        </w:rPr>
        <w:t>ieve it,</w:t>
      </w:r>
      <w:r w:rsidR="001D1368">
        <w:rPr>
          <w:rFonts w:ascii="Times New Roman" w:hAnsi="Times New Roman" w:cs="Times New Roman"/>
        </w:rPr>
        <w:t>”</w:t>
      </w:r>
      <w:r w:rsidR="004B0A11" w:rsidRPr="008165D6">
        <w:rPr>
          <w:rFonts w:ascii="Times New Roman" w:hAnsi="Times New Roman" w:cs="Times New Roman"/>
        </w:rPr>
        <w:t xml:space="preserve"> </w:t>
      </w:r>
      <w:r w:rsidR="0009258E" w:rsidRPr="008165D6">
        <w:rPr>
          <w:rFonts w:ascii="Times New Roman" w:hAnsi="Times New Roman" w:cs="Times New Roman"/>
        </w:rPr>
        <w:t xml:space="preserve">bafflement is </w:t>
      </w:r>
      <w:r w:rsidR="004B0A11" w:rsidRPr="008165D6">
        <w:rPr>
          <w:rFonts w:ascii="Times New Roman" w:hAnsi="Times New Roman" w:cs="Times New Roman"/>
        </w:rPr>
        <w:t xml:space="preserve">just as </w:t>
      </w:r>
      <w:r w:rsidR="0009258E" w:rsidRPr="008165D6">
        <w:rPr>
          <w:rFonts w:ascii="Times New Roman" w:hAnsi="Times New Roman" w:cs="Times New Roman"/>
        </w:rPr>
        <w:t>natural</w:t>
      </w:r>
      <w:r w:rsidR="00FB30E3" w:rsidRPr="008165D6">
        <w:rPr>
          <w:rFonts w:ascii="Times New Roman" w:hAnsi="Times New Roman" w:cs="Times New Roman"/>
        </w:rPr>
        <w:t xml:space="preserve">. Our ordinary practices of asking for justification are constantly frustrated by akratic cases. This </w:t>
      </w:r>
      <w:r w:rsidR="00575927" w:rsidRPr="008165D6">
        <w:rPr>
          <w:rFonts w:ascii="Times New Roman" w:hAnsi="Times New Roman" w:cs="Times New Roman"/>
        </w:rPr>
        <w:t xml:space="preserve">makes </w:t>
      </w:r>
      <w:proofErr w:type="spellStart"/>
      <w:r w:rsidR="00FB30E3" w:rsidRPr="008165D6">
        <w:rPr>
          <w:rFonts w:ascii="Times New Roman" w:hAnsi="Times New Roman" w:cs="Times New Roman"/>
        </w:rPr>
        <w:t>akratics</w:t>
      </w:r>
      <w:proofErr w:type="spellEnd"/>
      <w:r w:rsidR="00FB30E3" w:rsidRPr="008165D6">
        <w:rPr>
          <w:rFonts w:ascii="Times New Roman" w:hAnsi="Times New Roman" w:cs="Times New Roman"/>
        </w:rPr>
        <w:t xml:space="preserve"> </w:t>
      </w:r>
      <w:r w:rsidR="00575927" w:rsidRPr="008165D6">
        <w:rPr>
          <w:rFonts w:ascii="Times New Roman" w:hAnsi="Times New Roman" w:cs="Times New Roman"/>
        </w:rPr>
        <w:t>difficult to</w:t>
      </w:r>
      <w:r w:rsidR="00AE01A1" w:rsidRPr="008165D6">
        <w:rPr>
          <w:rFonts w:ascii="Times New Roman" w:hAnsi="Times New Roman" w:cs="Times New Roman"/>
        </w:rPr>
        <w:t xml:space="preserve"> interact </w:t>
      </w:r>
      <w:r w:rsidR="00FB30E3" w:rsidRPr="008165D6">
        <w:rPr>
          <w:rFonts w:ascii="Times New Roman" w:hAnsi="Times New Roman" w:cs="Times New Roman"/>
        </w:rPr>
        <w:t>with</w:t>
      </w:r>
      <w:r w:rsidR="00575927" w:rsidRPr="008165D6">
        <w:rPr>
          <w:rFonts w:ascii="Times New Roman" w:hAnsi="Times New Roman" w:cs="Times New Roman"/>
        </w:rPr>
        <w:t xml:space="preserve"> and even to </w:t>
      </w:r>
      <w:r w:rsidR="0072450C" w:rsidRPr="008165D6">
        <w:rPr>
          <w:rFonts w:ascii="Times New Roman" w:hAnsi="Times New Roman" w:cs="Times New Roman"/>
        </w:rPr>
        <w:t>comprehend</w:t>
      </w:r>
      <w:r w:rsidR="00FB30E3" w:rsidRPr="008165D6">
        <w:rPr>
          <w:rFonts w:ascii="Times New Roman" w:hAnsi="Times New Roman" w:cs="Times New Roman"/>
        </w:rPr>
        <w:t>. It is puzzling that someone can be so disunified, and still be a single person.</w:t>
      </w:r>
    </w:p>
    <w:p w14:paraId="0E34BE50" w14:textId="3C50869C" w:rsidR="00572AF0" w:rsidRPr="008165D6" w:rsidRDefault="00FB30E3" w:rsidP="001D6B12">
      <w:pPr>
        <w:widowControl w:val="0"/>
        <w:autoSpaceDE w:val="0"/>
        <w:autoSpaceDN w:val="0"/>
        <w:adjustRightInd w:val="0"/>
        <w:spacing w:after="240" w:line="480" w:lineRule="auto"/>
        <w:contextualSpacing/>
        <w:jc w:val="both"/>
        <w:rPr>
          <w:rFonts w:ascii="Times New Roman" w:eastAsia="Times New Roman" w:hAnsi="Times New Roman" w:cs="Times New Roman"/>
          <w:color w:val="222222"/>
          <w:szCs w:val="22"/>
        </w:rPr>
      </w:pPr>
      <w:r w:rsidRPr="008165D6">
        <w:rPr>
          <w:rFonts w:ascii="Times New Roman" w:hAnsi="Times New Roman" w:cs="Times New Roman"/>
        </w:rPr>
        <w:tab/>
      </w:r>
      <w:r w:rsidR="00C12A21" w:rsidRPr="008165D6">
        <w:rPr>
          <w:rFonts w:ascii="Times New Roman" w:hAnsi="Times New Roman" w:cs="Times New Roman"/>
        </w:rPr>
        <w:t>This is a way to say why akratic belief is puzzling. It makes it natural to ask how akratic belief can be ak</w:t>
      </w:r>
      <w:r w:rsidR="001B5A91" w:rsidRPr="008165D6">
        <w:rPr>
          <w:rFonts w:ascii="Times New Roman" w:hAnsi="Times New Roman" w:cs="Times New Roman"/>
        </w:rPr>
        <w:t xml:space="preserve">ratic. But one might also ask: </w:t>
      </w:r>
      <w:r w:rsidR="001D1368">
        <w:rPr>
          <w:rFonts w:ascii="Times New Roman" w:hAnsi="Times New Roman" w:cs="Times New Roman"/>
        </w:rPr>
        <w:t>“</w:t>
      </w:r>
      <w:r w:rsidR="00C12A21" w:rsidRPr="008165D6">
        <w:rPr>
          <w:rFonts w:ascii="Times New Roman" w:hAnsi="Times New Roman" w:cs="Times New Roman"/>
        </w:rPr>
        <w:t xml:space="preserve">how can </w:t>
      </w:r>
      <w:r w:rsidR="00C12A21" w:rsidRPr="008165D6">
        <w:rPr>
          <w:rFonts w:ascii="Times New Roman" w:hAnsi="Times New Roman" w:cs="Times New Roman"/>
          <w:i/>
        </w:rPr>
        <w:t xml:space="preserve">belief </w:t>
      </w:r>
      <w:r w:rsidR="001B5A91" w:rsidRPr="008165D6">
        <w:rPr>
          <w:rFonts w:ascii="Times New Roman" w:hAnsi="Times New Roman" w:cs="Times New Roman"/>
        </w:rPr>
        <w:t>be akratic?</w:t>
      </w:r>
      <w:r w:rsidR="001D1368">
        <w:rPr>
          <w:rFonts w:ascii="Times New Roman" w:hAnsi="Times New Roman" w:cs="Times New Roman"/>
        </w:rPr>
        <w:t>”</w:t>
      </w:r>
      <w:r w:rsidR="00C12A21" w:rsidRPr="008165D6">
        <w:rPr>
          <w:rFonts w:ascii="Times New Roman" w:hAnsi="Times New Roman" w:cs="Times New Roman"/>
        </w:rPr>
        <w:t xml:space="preserve"> Some of us may be puzzled by akratic belief in ways that we are not puzzled, or not quite as puzzled, by akratic action. </w:t>
      </w:r>
      <w:r w:rsidR="00572AF0" w:rsidRPr="008165D6">
        <w:rPr>
          <w:rFonts w:ascii="Times New Roman" w:hAnsi="Times New Roman" w:cs="Times New Roman"/>
        </w:rPr>
        <w:t xml:space="preserve">Relatedly, one can feel that it is in some way </w:t>
      </w:r>
      <w:r w:rsidR="001D1368">
        <w:rPr>
          <w:rFonts w:ascii="Times New Roman" w:hAnsi="Times New Roman" w:cs="Times New Roman"/>
        </w:rPr>
        <w:t>“</w:t>
      </w:r>
      <w:r w:rsidR="00572AF0" w:rsidRPr="008165D6">
        <w:rPr>
          <w:rFonts w:ascii="Times New Roman" w:hAnsi="Times New Roman" w:cs="Times New Roman"/>
        </w:rPr>
        <w:t>harder</w:t>
      </w:r>
      <w:r w:rsidR="001D1368">
        <w:rPr>
          <w:rFonts w:ascii="Times New Roman" w:hAnsi="Times New Roman" w:cs="Times New Roman"/>
        </w:rPr>
        <w:t>”</w:t>
      </w:r>
      <w:r w:rsidR="00572AF0" w:rsidRPr="008165D6">
        <w:rPr>
          <w:rFonts w:ascii="Times New Roman" w:hAnsi="Times New Roman" w:cs="Times New Roman"/>
        </w:rPr>
        <w:t xml:space="preserve"> to maintain an akratic belief than </w:t>
      </w:r>
      <w:r w:rsidR="001710D7" w:rsidRPr="008165D6">
        <w:rPr>
          <w:rFonts w:ascii="Times New Roman" w:hAnsi="Times New Roman" w:cs="Times New Roman"/>
        </w:rPr>
        <w:t>it is to complete an akratic a</w:t>
      </w:r>
      <w:r w:rsidR="00944B62" w:rsidRPr="008165D6">
        <w:rPr>
          <w:rFonts w:ascii="Times New Roman" w:hAnsi="Times New Roman" w:cs="Times New Roman"/>
        </w:rPr>
        <w:t xml:space="preserve">ction. Even if akratic belief is possible, it can seem to be an especially unstable </w:t>
      </w:r>
      <w:r w:rsidR="00C12A21" w:rsidRPr="008165D6">
        <w:rPr>
          <w:rFonts w:ascii="Times New Roman" w:hAnsi="Times New Roman" w:cs="Times New Roman"/>
        </w:rPr>
        <w:t xml:space="preserve">or distinctively puzzling </w:t>
      </w:r>
      <w:r w:rsidR="00944B62" w:rsidRPr="008165D6">
        <w:rPr>
          <w:rFonts w:ascii="Times New Roman" w:hAnsi="Times New Roman" w:cs="Times New Roman"/>
        </w:rPr>
        <w:t>state.</w:t>
      </w:r>
      <w:r w:rsidR="008F4467" w:rsidRPr="008165D6">
        <w:rPr>
          <w:rFonts w:ascii="Times New Roman" w:hAnsi="Times New Roman" w:cs="Times New Roman"/>
        </w:rPr>
        <w:t xml:space="preserve"> </w:t>
      </w:r>
      <w:r w:rsidR="00C12A21" w:rsidRPr="008165D6">
        <w:rPr>
          <w:rFonts w:ascii="Times New Roman" w:hAnsi="Times New Roman" w:cs="Times New Roman"/>
        </w:rPr>
        <w:t xml:space="preserve">What might explain a puzzlement that is specific to akratic </w:t>
      </w:r>
      <w:r w:rsidR="00C12A21" w:rsidRPr="008165D6">
        <w:rPr>
          <w:rFonts w:ascii="Times New Roman" w:hAnsi="Times New Roman" w:cs="Times New Roman"/>
        </w:rPr>
        <w:lastRenderedPageBreak/>
        <w:t>belief</w:t>
      </w:r>
      <w:r w:rsidR="00AB4784" w:rsidRPr="008165D6">
        <w:rPr>
          <w:rFonts w:ascii="Times New Roman" w:hAnsi="Times New Roman" w:cs="Times New Roman"/>
        </w:rPr>
        <w:t>?</w:t>
      </w:r>
      <w:r w:rsidR="00370334" w:rsidRPr="008165D6">
        <w:rPr>
          <w:rStyle w:val="FootnoteReference"/>
          <w:rFonts w:ascii="Times New Roman" w:hAnsi="Times New Roman" w:cs="Times New Roman"/>
        </w:rPr>
        <w:footnoteReference w:id="33"/>
      </w:r>
    </w:p>
    <w:p w14:paraId="42AE89B6" w14:textId="75CCD8C3" w:rsidR="00010989" w:rsidRPr="008165D6" w:rsidRDefault="008F4467"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C12A21" w:rsidRPr="008165D6">
        <w:rPr>
          <w:rFonts w:ascii="Times New Roman" w:hAnsi="Times New Roman" w:cs="Times New Roman"/>
        </w:rPr>
        <w:t xml:space="preserve">We have already seen one answer to this question. </w:t>
      </w:r>
      <w:r w:rsidR="00334084" w:rsidRPr="008165D6">
        <w:rPr>
          <w:rFonts w:ascii="Times New Roman" w:hAnsi="Times New Roman" w:cs="Times New Roman"/>
        </w:rPr>
        <w:t>P</w:t>
      </w:r>
      <w:r w:rsidR="002032AE" w:rsidRPr="008165D6">
        <w:rPr>
          <w:rFonts w:ascii="Times New Roman" w:hAnsi="Times New Roman" w:cs="Times New Roman"/>
        </w:rPr>
        <w:t>rior commitment to a theory</w:t>
      </w:r>
      <w:r w:rsidR="00010989" w:rsidRPr="008165D6">
        <w:rPr>
          <w:rFonts w:ascii="Times New Roman" w:hAnsi="Times New Roman" w:cs="Times New Roman"/>
        </w:rPr>
        <w:t xml:space="preserve"> about belief, intentional action, or </w:t>
      </w:r>
      <w:r w:rsidR="00010989" w:rsidRPr="008165D6">
        <w:rPr>
          <w:rFonts w:ascii="Times New Roman" w:hAnsi="Times New Roman" w:cs="Times New Roman"/>
          <w:i/>
        </w:rPr>
        <w:t>akrasia</w:t>
      </w:r>
      <w:r w:rsidR="00010989" w:rsidRPr="008165D6">
        <w:rPr>
          <w:rFonts w:ascii="Times New Roman" w:hAnsi="Times New Roman" w:cs="Times New Roman"/>
        </w:rPr>
        <w:t xml:space="preserve"> can itself make akratic belief seem </w:t>
      </w:r>
      <w:r w:rsidR="00C12A21" w:rsidRPr="008165D6">
        <w:rPr>
          <w:rFonts w:ascii="Times New Roman" w:hAnsi="Times New Roman" w:cs="Times New Roman"/>
        </w:rPr>
        <w:t>distinctively</w:t>
      </w:r>
      <w:r w:rsidR="00010989" w:rsidRPr="008165D6">
        <w:rPr>
          <w:rFonts w:ascii="Times New Roman" w:hAnsi="Times New Roman" w:cs="Times New Roman"/>
        </w:rPr>
        <w:t xml:space="preserve"> puzzling. If we assume that a person’s beliefs must be consistent, or deny that beliefs exist, akratic belief is likely to seem impossible. If we believe, with </w:t>
      </w:r>
      <w:proofErr w:type="spellStart"/>
      <w:r w:rsidR="00010989" w:rsidRPr="008165D6">
        <w:rPr>
          <w:rFonts w:ascii="Times New Roman" w:hAnsi="Times New Roman" w:cs="Times New Roman"/>
        </w:rPr>
        <w:t>Rorty</w:t>
      </w:r>
      <w:proofErr w:type="spellEnd"/>
      <w:r w:rsidR="00010989" w:rsidRPr="008165D6">
        <w:rPr>
          <w:rFonts w:ascii="Times New Roman" w:hAnsi="Times New Roman" w:cs="Times New Roman"/>
        </w:rPr>
        <w:t xml:space="preserve">, Mele, or Owens, that </w:t>
      </w:r>
      <w:r w:rsidR="00010989" w:rsidRPr="008165D6">
        <w:rPr>
          <w:rFonts w:ascii="Times New Roman" w:hAnsi="Times New Roman" w:cs="Times New Roman"/>
          <w:i/>
        </w:rPr>
        <w:t>akrasia</w:t>
      </w:r>
      <w:r w:rsidR="00010989" w:rsidRPr="008165D6">
        <w:rPr>
          <w:rFonts w:ascii="Times New Roman" w:hAnsi="Times New Roman" w:cs="Times New Roman"/>
        </w:rPr>
        <w:t xml:space="preserve"> in general must be voluntary, motivated, or goal-directed, belief can seem too disanalogous to count as akratic. </w:t>
      </w:r>
      <w:r w:rsidR="007F3E04" w:rsidRPr="008165D6">
        <w:rPr>
          <w:rFonts w:ascii="Times New Roman" w:hAnsi="Times New Roman" w:cs="Times New Roman"/>
        </w:rPr>
        <w:t>If, as we saw in §</w:t>
      </w:r>
      <w:r w:rsidR="00A03D5D" w:rsidRPr="008165D6">
        <w:rPr>
          <w:rFonts w:ascii="Times New Roman" w:hAnsi="Times New Roman" w:cs="Times New Roman"/>
        </w:rPr>
        <w:t>2</w:t>
      </w:r>
      <w:r w:rsidR="007F3E04" w:rsidRPr="008165D6">
        <w:rPr>
          <w:rFonts w:ascii="Times New Roman" w:hAnsi="Times New Roman" w:cs="Times New Roman"/>
        </w:rPr>
        <w:t xml:space="preserve">, a theoretical conception leads us to see belief as very tightly connected to evaluation of the grounds for the belief, akratic belief can again seem ruled out. </w:t>
      </w:r>
      <w:r w:rsidR="00010989" w:rsidRPr="008165D6">
        <w:rPr>
          <w:rFonts w:ascii="Times New Roman" w:hAnsi="Times New Roman" w:cs="Times New Roman"/>
        </w:rPr>
        <w:t>We can then lose sight of the possibilities of holding, and reasoning with, beliefs that we oursel</w:t>
      </w:r>
      <w:r w:rsidR="0074046D" w:rsidRPr="008165D6">
        <w:rPr>
          <w:rFonts w:ascii="Times New Roman" w:hAnsi="Times New Roman" w:cs="Times New Roman"/>
        </w:rPr>
        <w:t>ves believe we should not have.</w:t>
      </w:r>
    </w:p>
    <w:p w14:paraId="387B3FA1" w14:textId="4F8358B5" w:rsidR="00C12A21" w:rsidRPr="008165D6" w:rsidRDefault="00010989"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9C3A8E" w:rsidRPr="008165D6">
        <w:rPr>
          <w:rFonts w:ascii="Times New Roman" w:hAnsi="Times New Roman" w:cs="Times New Roman"/>
        </w:rPr>
        <w:t xml:space="preserve">But akratic belief can seem </w:t>
      </w:r>
      <w:r w:rsidR="00C12A21" w:rsidRPr="008165D6">
        <w:rPr>
          <w:rFonts w:ascii="Times New Roman" w:hAnsi="Times New Roman" w:cs="Times New Roman"/>
        </w:rPr>
        <w:t>distinctively</w:t>
      </w:r>
      <w:r w:rsidR="009C3A8E" w:rsidRPr="008165D6">
        <w:rPr>
          <w:rFonts w:ascii="Times New Roman" w:hAnsi="Times New Roman" w:cs="Times New Roman"/>
        </w:rPr>
        <w:t xml:space="preserve"> puzzling</w:t>
      </w:r>
      <w:r w:rsidR="00334084" w:rsidRPr="008165D6">
        <w:rPr>
          <w:rFonts w:ascii="Times New Roman" w:hAnsi="Times New Roman" w:cs="Times New Roman"/>
        </w:rPr>
        <w:t xml:space="preserve">, even without </w:t>
      </w:r>
      <w:r w:rsidR="009C3A8E" w:rsidRPr="008165D6">
        <w:rPr>
          <w:rFonts w:ascii="Times New Roman" w:hAnsi="Times New Roman" w:cs="Times New Roman"/>
        </w:rPr>
        <w:t>a theory. This puzzlement can have more than one source</w:t>
      </w:r>
      <w:r w:rsidR="00C12A21" w:rsidRPr="008165D6">
        <w:rPr>
          <w:rFonts w:ascii="Times New Roman" w:hAnsi="Times New Roman" w:cs="Times New Roman"/>
        </w:rPr>
        <w:t>, with different explanations in each case.</w:t>
      </w:r>
    </w:p>
    <w:p w14:paraId="539716DB" w14:textId="3D42F020" w:rsidR="00C96C81" w:rsidRPr="008165D6" w:rsidRDefault="00C12A21"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9C3A8E" w:rsidRPr="008165D6">
        <w:rPr>
          <w:rFonts w:ascii="Times New Roman" w:hAnsi="Times New Roman" w:cs="Times New Roman"/>
        </w:rPr>
        <w:t>To begin with, b</w:t>
      </w:r>
      <w:r w:rsidR="00010989" w:rsidRPr="008165D6">
        <w:rPr>
          <w:rFonts w:ascii="Times New Roman" w:hAnsi="Times New Roman" w:cs="Times New Roman"/>
        </w:rPr>
        <w:t xml:space="preserve">elief, however we understand it, is normally thought of </w:t>
      </w:r>
      <w:r w:rsidR="009F27B7" w:rsidRPr="008165D6">
        <w:rPr>
          <w:rFonts w:ascii="Times New Roman" w:hAnsi="Times New Roman" w:cs="Times New Roman"/>
        </w:rPr>
        <w:t xml:space="preserve">as </w:t>
      </w:r>
      <w:r w:rsidR="00010989" w:rsidRPr="008165D6">
        <w:rPr>
          <w:rFonts w:ascii="Times New Roman" w:hAnsi="Times New Roman" w:cs="Times New Roman"/>
        </w:rPr>
        <w:t>an ongoing state</w:t>
      </w:r>
      <w:r w:rsidR="00357104" w:rsidRPr="008165D6">
        <w:rPr>
          <w:rFonts w:ascii="Times New Roman" w:hAnsi="Times New Roman" w:cs="Times New Roman"/>
        </w:rPr>
        <w:t xml:space="preserve"> or activity, rather than an event</w:t>
      </w:r>
      <w:r w:rsidR="00010989" w:rsidRPr="008165D6">
        <w:rPr>
          <w:rFonts w:ascii="Times New Roman" w:hAnsi="Times New Roman" w:cs="Times New Roman"/>
        </w:rPr>
        <w:t xml:space="preserve">. </w:t>
      </w:r>
      <w:r w:rsidR="00694F58" w:rsidRPr="008165D6">
        <w:rPr>
          <w:rFonts w:ascii="Times New Roman" w:hAnsi="Times New Roman" w:cs="Times New Roman"/>
        </w:rPr>
        <w:t xml:space="preserve">In this respect, belief resembles intention rather than action. </w:t>
      </w:r>
      <w:r w:rsidR="0002783C" w:rsidRPr="008165D6">
        <w:rPr>
          <w:rFonts w:ascii="Times New Roman" w:hAnsi="Times New Roman" w:cs="Times New Roman"/>
        </w:rPr>
        <w:t>Many of us see</w:t>
      </w:r>
      <w:r w:rsidR="00694F58" w:rsidRPr="008165D6">
        <w:rPr>
          <w:rFonts w:ascii="Times New Roman" w:hAnsi="Times New Roman" w:cs="Times New Roman"/>
        </w:rPr>
        <w:t xml:space="preserve"> </w:t>
      </w:r>
      <w:r w:rsidR="00C96C81" w:rsidRPr="008165D6">
        <w:rPr>
          <w:rFonts w:ascii="Times New Roman" w:hAnsi="Times New Roman" w:cs="Times New Roman"/>
        </w:rPr>
        <w:t>intention</w:t>
      </w:r>
      <w:r w:rsidR="0002783C" w:rsidRPr="008165D6">
        <w:rPr>
          <w:rFonts w:ascii="Times New Roman" w:hAnsi="Times New Roman" w:cs="Times New Roman"/>
        </w:rPr>
        <w:t>s</w:t>
      </w:r>
      <w:r w:rsidR="00C96C81" w:rsidRPr="008165D6">
        <w:rPr>
          <w:rFonts w:ascii="Times New Roman" w:hAnsi="Times New Roman" w:cs="Times New Roman"/>
        </w:rPr>
        <w:t xml:space="preserve"> </w:t>
      </w:r>
      <w:r w:rsidR="00694F58" w:rsidRPr="008165D6">
        <w:rPr>
          <w:rFonts w:ascii="Times New Roman" w:hAnsi="Times New Roman" w:cs="Times New Roman"/>
        </w:rPr>
        <w:t>as lasting much longer than the corresponding action</w:t>
      </w:r>
      <w:r w:rsidR="0002783C" w:rsidRPr="008165D6">
        <w:rPr>
          <w:rFonts w:ascii="Times New Roman" w:hAnsi="Times New Roman" w:cs="Times New Roman"/>
        </w:rPr>
        <w:t>s do</w:t>
      </w:r>
      <w:r w:rsidR="00C96C81" w:rsidRPr="008165D6">
        <w:rPr>
          <w:rFonts w:ascii="Times New Roman" w:hAnsi="Times New Roman" w:cs="Times New Roman"/>
        </w:rPr>
        <w:t xml:space="preserve">. </w:t>
      </w:r>
      <w:r w:rsidR="00B25D40" w:rsidRPr="008165D6">
        <w:rPr>
          <w:rFonts w:ascii="Times New Roman" w:hAnsi="Times New Roman" w:cs="Times New Roman"/>
        </w:rPr>
        <w:t>I</w:t>
      </w:r>
      <w:r w:rsidR="00C96C81" w:rsidRPr="008165D6">
        <w:rPr>
          <w:rFonts w:ascii="Times New Roman" w:hAnsi="Times New Roman" w:cs="Times New Roman"/>
        </w:rPr>
        <w:t xml:space="preserve">t </w:t>
      </w:r>
      <w:r w:rsidR="00B25D40" w:rsidRPr="008165D6">
        <w:rPr>
          <w:rFonts w:ascii="Times New Roman" w:hAnsi="Times New Roman" w:cs="Times New Roman"/>
        </w:rPr>
        <w:t>can be especially</w:t>
      </w:r>
      <w:r w:rsidR="00DA5623" w:rsidRPr="008165D6">
        <w:rPr>
          <w:rFonts w:ascii="Times New Roman" w:hAnsi="Times New Roman" w:cs="Times New Roman"/>
        </w:rPr>
        <w:t xml:space="preserve"> puzzling that I w</w:t>
      </w:r>
      <w:r w:rsidR="00C96C81" w:rsidRPr="008165D6">
        <w:rPr>
          <w:rFonts w:ascii="Times New Roman" w:hAnsi="Times New Roman" w:cs="Times New Roman"/>
        </w:rPr>
        <w:t>ould intend all year to diet</w:t>
      </w:r>
      <w:r w:rsidR="00B25D40" w:rsidRPr="008165D6">
        <w:rPr>
          <w:rFonts w:ascii="Times New Roman" w:hAnsi="Times New Roman" w:cs="Times New Roman"/>
        </w:rPr>
        <w:t xml:space="preserve"> next summer</w:t>
      </w:r>
      <w:r w:rsidR="00C96C81" w:rsidRPr="008165D6">
        <w:rPr>
          <w:rFonts w:ascii="Times New Roman" w:hAnsi="Times New Roman" w:cs="Times New Roman"/>
        </w:rPr>
        <w:t xml:space="preserve">, believing all the while that I should not </w:t>
      </w:r>
      <w:r w:rsidR="00694F58" w:rsidRPr="008165D6">
        <w:rPr>
          <w:rFonts w:ascii="Times New Roman" w:hAnsi="Times New Roman" w:cs="Times New Roman"/>
        </w:rPr>
        <w:t xml:space="preserve">intend </w:t>
      </w:r>
      <w:r w:rsidR="00C96C81" w:rsidRPr="008165D6">
        <w:rPr>
          <w:rFonts w:ascii="Times New Roman" w:hAnsi="Times New Roman" w:cs="Times New Roman"/>
        </w:rPr>
        <w:t xml:space="preserve">it. How can I go all year without </w:t>
      </w:r>
      <w:r w:rsidR="00DA5623" w:rsidRPr="008165D6">
        <w:rPr>
          <w:rFonts w:ascii="Times New Roman" w:hAnsi="Times New Roman" w:cs="Times New Roman"/>
        </w:rPr>
        <w:t>reconsidering the intention</w:t>
      </w:r>
      <w:r w:rsidR="00C96C81" w:rsidRPr="008165D6">
        <w:rPr>
          <w:rFonts w:ascii="Times New Roman" w:hAnsi="Times New Roman" w:cs="Times New Roman"/>
        </w:rPr>
        <w:t xml:space="preserve">? </w:t>
      </w:r>
      <w:r w:rsidR="00A864EA" w:rsidRPr="008165D6">
        <w:rPr>
          <w:rFonts w:ascii="Times New Roman" w:hAnsi="Times New Roman" w:cs="Times New Roman"/>
        </w:rPr>
        <w:t xml:space="preserve">I can take an extra scoop of ice cream after dinner against my better judgment; but how can I intend all day to take it? </w:t>
      </w:r>
      <w:r w:rsidR="00C96C81" w:rsidRPr="008165D6">
        <w:rPr>
          <w:rFonts w:ascii="Times New Roman" w:hAnsi="Times New Roman" w:cs="Times New Roman"/>
        </w:rPr>
        <w:t xml:space="preserve">In the case of an ongoing intention </w:t>
      </w:r>
      <w:r w:rsidR="00A864EA" w:rsidRPr="008165D6">
        <w:rPr>
          <w:rFonts w:ascii="Times New Roman" w:hAnsi="Times New Roman" w:cs="Times New Roman"/>
        </w:rPr>
        <w:t xml:space="preserve">that precedes action, there is often a less powerful temptation to go </w:t>
      </w:r>
      <w:r w:rsidR="00A864EA" w:rsidRPr="008165D6">
        <w:rPr>
          <w:rFonts w:ascii="Times New Roman" w:hAnsi="Times New Roman" w:cs="Times New Roman"/>
        </w:rPr>
        <w:lastRenderedPageBreak/>
        <w:t>against one’s own belief, and, at the same time, a longer opportu</w:t>
      </w:r>
      <w:r w:rsidR="00DA5623" w:rsidRPr="008165D6">
        <w:rPr>
          <w:rFonts w:ascii="Times New Roman" w:hAnsi="Times New Roman" w:cs="Times New Roman"/>
        </w:rPr>
        <w:t xml:space="preserve">nity to </w:t>
      </w:r>
      <w:r w:rsidR="00357104" w:rsidRPr="008165D6">
        <w:rPr>
          <w:rFonts w:ascii="Times New Roman" w:hAnsi="Times New Roman" w:cs="Times New Roman"/>
        </w:rPr>
        <w:t>give up</w:t>
      </w:r>
      <w:r w:rsidR="00DA5623" w:rsidRPr="008165D6">
        <w:rPr>
          <w:rFonts w:ascii="Times New Roman" w:hAnsi="Times New Roman" w:cs="Times New Roman"/>
        </w:rPr>
        <w:t xml:space="preserve"> the intention. If intention, rather than action, is the practical analogue of belief, one sho</w:t>
      </w:r>
      <w:r w:rsidR="00875966" w:rsidRPr="008165D6">
        <w:rPr>
          <w:rFonts w:ascii="Times New Roman" w:hAnsi="Times New Roman" w:cs="Times New Roman"/>
        </w:rPr>
        <w:t>uld expect that akratic belief would</w:t>
      </w:r>
      <w:r w:rsidR="00DA5623" w:rsidRPr="008165D6">
        <w:rPr>
          <w:rFonts w:ascii="Times New Roman" w:hAnsi="Times New Roman" w:cs="Times New Roman"/>
        </w:rPr>
        <w:t xml:space="preserve"> </w:t>
      </w:r>
      <w:r w:rsidR="00875966" w:rsidRPr="008165D6">
        <w:rPr>
          <w:rFonts w:ascii="Times New Roman" w:hAnsi="Times New Roman" w:cs="Times New Roman"/>
        </w:rPr>
        <w:t>seem</w:t>
      </w:r>
      <w:r w:rsidR="00DA5623" w:rsidRPr="008165D6">
        <w:rPr>
          <w:rFonts w:ascii="Times New Roman" w:hAnsi="Times New Roman" w:cs="Times New Roman"/>
        </w:rPr>
        <w:t xml:space="preserve"> more puzzling or harder to maintain than akratic action, just as akratic intention </w:t>
      </w:r>
      <w:r w:rsidR="00875966" w:rsidRPr="008165D6">
        <w:rPr>
          <w:rFonts w:ascii="Times New Roman" w:hAnsi="Times New Roman" w:cs="Times New Roman"/>
        </w:rPr>
        <w:t>does</w:t>
      </w:r>
      <w:r w:rsidR="00DA5623" w:rsidRPr="008165D6">
        <w:rPr>
          <w:rFonts w:ascii="Times New Roman" w:hAnsi="Times New Roman" w:cs="Times New Roman"/>
        </w:rPr>
        <w:t>.</w:t>
      </w:r>
      <w:r w:rsidR="00802B2A" w:rsidRPr="008165D6">
        <w:rPr>
          <w:rFonts w:ascii="Times New Roman" w:hAnsi="Times New Roman" w:cs="Times New Roman"/>
        </w:rPr>
        <w:t xml:space="preserve"> This seems to be a genuine difference between akratic belief and akratic action.</w:t>
      </w:r>
    </w:p>
    <w:p w14:paraId="767A169A" w14:textId="3315070F" w:rsidR="006128D4" w:rsidRPr="008165D6" w:rsidRDefault="006128D4"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334084" w:rsidRPr="008165D6">
        <w:rPr>
          <w:rFonts w:ascii="Times New Roman" w:hAnsi="Times New Roman" w:cs="Times New Roman"/>
        </w:rPr>
        <w:t>Moreover</w:t>
      </w:r>
      <w:r w:rsidRPr="008165D6">
        <w:rPr>
          <w:rFonts w:ascii="Times New Roman" w:hAnsi="Times New Roman" w:cs="Times New Roman"/>
        </w:rPr>
        <w:t xml:space="preserve">, </w:t>
      </w:r>
      <w:r w:rsidR="002659CE" w:rsidRPr="008165D6">
        <w:rPr>
          <w:rFonts w:ascii="Times New Roman" w:hAnsi="Times New Roman" w:cs="Times New Roman"/>
        </w:rPr>
        <w:t xml:space="preserve">unlike akratic action and intention, </w:t>
      </w:r>
      <w:r w:rsidRPr="008165D6">
        <w:rPr>
          <w:rFonts w:ascii="Times New Roman" w:hAnsi="Times New Roman" w:cs="Times New Roman"/>
        </w:rPr>
        <w:t xml:space="preserve">akratic belief conflicts with another belief—a state of the same kind. Akratic action displays a more heterogenous conflict or tension between an action and a belief. Akratic intention, too, involves </w:t>
      </w:r>
      <w:r w:rsidR="00EE7720" w:rsidRPr="008165D6">
        <w:rPr>
          <w:rFonts w:ascii="Times New Roman" w:hAnsi="Times New Roman" w:cs="Times New Roman"/>
        </w:rPr>
        <w:t>conflict</w:t>
      </w:r>
      <w:r w:rsidRPr="008165D6">
        <w:rPr>
          <w:rFonts w:ascii="Times New Roman" w:hAnsi="Times New Roman" w:cs="Times New Roman"/>
        </w:rPr>
        <w:t xml:space="preserve"> between states of two different kinds. </w:t>
      </w:r>
      <w:r w:rsidR="0002783C" w:rsidRPr="008165D6">
        <w:rPr>
          <w:rFonts w:ascii="Times New Roman" w:hAnsi="Times New Roman" w:cs="Times New Roman"/>
        </w:rPr>
        <w:t xml:space="preserve">Whatever our views, many people may </w:t>
      </w:r>
      <w:r w:rsidR="0002783C" w:rsidRPr="008165D6">
        <w:rPr>
          <w:rFonts w:ascii="Times New Roman" w:hAnsi="Times New Roman" w:cs="Times New Roman"/>
          <w:i/>
        </w:rPr>
        <w:t xml:space="preserve">think </w:t>
      </w:r>
      <w:r w:rsidR="0002783C" w:rsidRPr="008165D6">
        <w:rPr>
          <w:rFonts w:ascii="Times New Roman" w:hAnsi="Times New Roman" w:cs="Times New Roman"/>
        </w:rPr>
        <w:t>that t</w:t>
      </w:r>
      <w:r w:rsidRPr="008165D6">
        <w:rPr>
          <w:rFonts w:ascii="Times New Roman" w:hAnsi="Times New Roman" w:cs="Times New Roman"/>
        </w:rPr>
        <w:t xml:space="preserve">he </w:t>
      </w:r>
      <w:r w:rsidR="0002783C" w:rsidRPr="008165D6">
        <w:rPr>
          <w:rFonts w:ascii="Times New Roman" w:hAnsi="Times New Roman" w:cs="Times New Roman"/>
        </w:rPr>
        <w:t xml:space="preserve">inferential or </w:t>
      </w:r>
      <w:r w:rsidRPr="008165D6">
        <w:rPr>
          <w:rFonts w:ascii="Times New Roman" w:hAnsi="Times New Roman" w:cs="Times New Roman"/>
        </w:rPr>
        <w:t xml:space="preserve">rational connections between two beliefs may be closer </w:t>
      </w:r>
      <w:r w:rsidR="00334084" w:rsidRPr="008165D6">
        <w:rPr>
          <w:rFonts w:ascii="Times New Roman" w:hAnsi="Times New Roman" w:cs="Times New Roman"/>
        </w:rPr>
        <w:t>and more difficult to avoid than</w:t>
      </w:r>
      <w:r w:rsidRPr="008165D6">
        <w:rPr>
          <w:rFonts w:ascii="Times New Roman" w:hAnsi="Times New Roman" w:cs="Times New Roman"/>
        </w:rPr>
        <w:t xml:space="preserve"> those between a belief and an action or intention. Although a theoretical conception of belief and intention is likely needed to defend this thought, it may point to a</w:t>
      </w:r>
      <w:r w:rsidR="00802B2A" w:rsidRPr="008165D6">
        <w:rPr>
          <w:rFonts w:ascii="Times New Roman" w:hAnsi="Times New Roman" w:cs="Times New Roman"/>
        </w:rPr>
        <w:t>nother</w:t>
      </w:r>
      <w:r w:rsidRPr="008165D6">
        <w:rPr>
          <w:rFonts w:ascii="Times New Roman" w:hAnsi="Times New Roman" w:cs="Times New Roman"/>
        </w:rPr>
        <w:t xml:space="preserve"> genuine difference.</w:t>
      </w:r>
      <w:r w:rsidRPr="008165D6">
        <w:rPr>
          <w:rStyle w:val="FootnoteReference"/>
          <w:rFonts w:ascii="Times New Roman" w:hAnsi="Times New Roman" w:cs="Times New Roman"/>
        </w:rPr>
        <w:footnoteReference w:id="34"/>
      </w:r>
    </w:p>
    <w:p w14:paraId="5529BAC7" w14:textId="07E3F8B6" w:rsidR="00010989" w:rsidRPr="008165D6" w:rsidRDefault="004B0A11" w:rsidP="001D6B12">
      <w:pPr>
        <w:widowControl w:val="0"/>
        <w:autoSpaceDE w:val="0"/>
        <w:autoSpaceDN w:val="0"/>
        <w:adjustRightInd w:val="0"/>
        <w:spacing w:after="240" w:line="480" w:lineRule="auto"/>
        <w:contextualSpacing/>
        <w:jc w:val="both"/>
        <w:rPr>
          <w:rFonts w:ascii="Times New Roman" w:hAnsi="Times New Roman" w:cs="Times New Roman"/>
          <w:color w:val="222222"/>
          <w:szCs w:val="22"/>
        </w:rPr>
      </w:pPr>
      <w:r w:rsidRPr="008165D6">
        <w:rPr>
          <w:rFonts w:ascii="Times New Roman" w:hAnsi="Times New Roman" w:cs="Times New Roman"/>
        </w:rPr>
        <w:tab/>
      </w:r>
      <w:r w:rsidR="00334084" w:rsidRPr="008165D6">
        <w:rPr>
          <w:rFonts w:ascii="Times New Roman" w:hAnsi="Times New Roman" w:cs="Times New Roman"/>
        </w:rPr>
        <w:t>T</w:t>
      </w:r>
      <w:r w:rsidR="008F4467" w:rsidRPr="008165D6">
        <w:rPr>
          <w:rFonts w:ascii="Times New Roman" w:hAnsi="Times New Roman" w:cs="Times New Roman"/>
        </w:rPr>
        <w:t xml:space="preserve">here </w:t>
      </w:r>
      <w:r w:rsidR="00334084" w:rsidRPr="008165D6">
        <w:rPr>
          <w:rFonts w:ascii="Times New Roman" w:hAnsi="Times New Roman" w:cs="Times New Roman"/>
        </w:rPr>
        <w:t>can</w:t>
      </w:r>
      <w:r w:rsidR="008F4467" w:rsidRPr="008165D6">
        <w:rPr>
          <w:rFonts w:ascii="Times New Roman" w:hAnsi="Times New Roman" w:cs="Times New Roman"/>
        </w:rPr>
        <w:t xml:space="preserve"> </w:t>
      </w:r>
      <w:r w:rsidR="00334084" w:rsidRPr="008165D6">
        <w:rPr>
          <w:rFonts w:ascii="Times New Roman" w:hAnsi="Times New Roman" w:cs="Times New Roman"/>
        </w:rPr>
        <w:t xml:space="preserve">also </w:t>
      </w:r>
      <w:r w:rsidR="008F4467" w:rsidRPr="008165D6">
        <w:rPr>
          <w:rFonts w:ascii="Times New Roman" w:hAnsi="Times New Roman" w:cs="Times New Roman"/>
        </w:rPr>
        <w:t>be a real difference with a contingent psychological explanation. A</w:t>
      </w:r>
      <w:r w:rsidR="00B73975" w:rsidRPr="008165D6">
        <w:rPr>
          <w:rFonts w:ascii="Times New Roman" w:hAnsi="Times New Roman" w:cs="Times New Roman"/>
        </w:rPr>
        <w:t xml:space="preserve">kratic action and intention </w:t>
      </w:r>
      <w:r w:rsidR="00010989" w:rsidRPr="008165D6">
        <w:rPr>
          <w:rFonts w:ascii="Times New Roman" w:hAnsi="Times New Roman" w:cs="Times New Roman"/>
        </w:rPr>
        <w:t>might</w:t>
      </w:r>
      <w:r w:rsidR="00B73975" w:rsidRPr="008165D6">
        <w:rPr>
          <w:rFonts w:ascii="Times New Roman" w:hAnsi="Times New Roman" w:cs="Times New Roman"/>
        </w:rPr>
        <w:t xml:space="preserve"> </w:t>
      </w:r>
      <w:r w:rsidR="004341E2" w:rsidRPr="008165D6">
        <w:rPr>
          <w:rFonts w:ascii="Times New Roman" w:hAnsi="Times New Roman" w:cs="Times New Roman"/>
        </w:rPr>
        <w:t>in fact</w:t>
      </w:r>
      <w:r w:rsidR="00B73975" w:rsidRPr="008165D6">
        <w:rPr>
          <w:rFonts w:ascii="Times New Roman" w:hAnsi="Times New Roman" w:cs="Times New Roman"/>
        </w:rPr>
        <w:t xml:space="preserve"> be more common than akratic </w:t>
      </w:r>
      <w:r w:rsidR="004341E2" w:rsidRPr="008165D6">
        <w:rPr>
          <w:rFonts w:ascii="Times New Roman" w:hAnsi="Times New Roman" w:cs="Times New Roman"/>
        </w:rPr>
        <w:t>belief</w:t>
      </w:r>
      <w:r w:rsidR="00B73975" w:rsidRPr="008165D6">
        <w:rPr>
          <w:rFonts w:ascii="Times New Roman" w:hAnsi="Times New Roman" w:cs="Times New Roman"/>
        </w:rPr>
        <w:t xml:space="preserve"> in humans as a biological species. Pears (1982, </w:t>
      </w:r>
      <w:r w:rsidR="00EE111A">
        <w:rPr>
          <w:rFonts w:ascii="Times New Roman" w:hAnsi="Times New Roman" w:cs="Times New Roman"/>
        </w:rPr>
        <w:t xml:space="preserve">p. </w:t>
      </w:r>
      <w:r w:rsidR="00B73975" w:rsidRPr="008165D6">
        <w:rPr>
          <w:rFonts w:ascii="Times New Roman" w:hAnsi="Times New Roman" w:cs="Times New Roman"/>
        </w:rPr>
        <w:t xml:space="preserve">50) writes: </w:t>
      </w:r>
      <w:r w:rsidR="001D1368">
        <w:rPr>
          <w:rFonts w:ascii="Times New Roman" w:hAnsi="Times New Roman" w:cs="Times New Roman"/>
        </w:rPr>
        <w:t>“</w:t>
      </w:r>
      <w:r w:rsidR="000F71FD" w:rsidRPr="008165D6">
        <w:rPr>
          <w:rFonts w:ascii="Times New Roman" w:hAnsi="Times New Roman" w:cs="Times New Roman"/>
        </w:rPr>
        <w:t>Vividness and other similar qualities of perceptual cues have much less force than the special qualities of physical appetites which make t</w:t>
      </w:r>
      <w:r w:rsidR="001B5A91" w:rsidRPr="008165D6">
        <w:rPr>
          <w:rFonts w:ascii="Times New Roman" w:hAnsi="Times New Roman" w:cs="Times New Roman"/>
        </w:rPr>
        <w:t>hem such successful rebels.</w:t>
      </w:r>
      <w:r w:rsidR="001D1368">
        <w:rPr>
          <w:rFonts w:ascii="Times New Roman" w:hAnsi="Times New Roman" w:cs="Times New Roman"/>
        </w:rPr>
        <w:t>”</w:t>
      </w:r>
      <w:r w:rsidR="00B73975" w:rsidRPr="008165D6">
        <w:rPr>
          <w:rFonts w:ascii="Times New Roman" w:hAnsi="Times New Roman" w:cs="Times New Roman"/>
        </w:rPr>
        <w:t xml:space="preserve"> </w:t>
      </w:r>
      <w:r w:rsidR="004341E2" w:rsidRPr="008165D6">
        <w:rPr>
          <w:rFonts w:ascii="Times New Roman" w:hAnsi="Times New Roman" w:cs="Times New Roman"/>
        </w:rPr>
        <w:t xml:space="preserve">Those of us who are especially carried away by </w:t>
      </w:r>
      <w:r w:rsidR="00B07AC5" w:rsidRPr="008165D6">
        <w:rPr>
          <w:rFonts w:ascii="Times New Roman" w:hAnsi="Times New Roman" w:cs="Times New Roman"/>
        </w:rPr>
        <w:t>the vividness of perceptual cues, the misleading appeal of fallacious reasoning, or, in some cases, wishful thinking or self-deception,</w:t>
      </w:r>
      <w:r w:rsidR="004341E2" w:rsidRPr="008165D6">
        <w:rPr>
          <w:rFonts w:ascii="Times New Roman" w:hAnsi="Times New Roman" w:cs="Times New Roman"/>
        </w:rPr>
        <w:t xml:space="preserve"> might be especially prone to akratic belief.</w:t>
      </w:r>
      <w:r w:rsidR="000F71FD" w:rsidRPr="008165D6">
        <w:rPr>
          <w:rFonts w:ascii="Times New Roman" w:hAnsi="Times New Roman" w:cs="Times New Roman"/>
        </w:rPr>
        <w:t xml:space="preserve"> </w:t>
      </w:r>
      <w:r w:rsidR="004341E2" w:rsidRPr="008165D6">
        <w:rPr>
          <w:rFonts w:ascii="Times New Roman" w:hAnsi="Times New Roman" w:cs="Times New Roman"/>
        </w:rPr>
        <w:t>The rest of us might be mostly immune, just as the most virtuo</w:t>
      </w:r>
      <w:r w:rsidR="00010989" w:rsidRPr="008165D6">
        <w:rPr>
          <w:rFonts w:ascii="Times New Roman" w:hAnsi="Times New Roman" w:cs="Times New Roman"/>
        </w:rPr>
        <w:t xml:space="preserve">us or continent </w:t>
      </w:r>
      <w:r w:rsidR="00B07AC5" w:rsidRPr="008165D6">
        <w:rPr>
          <w:rFonts w:ascii="Times New Roman" w:hAnsi="Times New Roman" w:cs="Times New Roman"/>
        </w:rPr>
        <w:t xml:space="preserve">among us </w:t>
      </w:r>
      <w:r w:rsidR="00010989" w:rsidRPr="008165D6">
        <w:rPr>
          <w:rFonts w:ascii="Times New Roman" w:hAnsi="Times New Roman" w:cs="Times New Roman"/>
        </w:rPr>
        <w:t xml:space="preserve">rarely or never </w:t>
      </w:r>
      <w:r w:rsidR="004341E2" w:rsidRPr="008165D6">
        <w:rPr>
          <w:rFonts w:ascii="Times New Roman" w:hAnsi="Times New Roman" w:cs="Times New Roman"/>
        </w:rPr>
        <w:t xml:space="preserve">act akratically. </w:t>
      </w:r>
      <w:r w:rsidR="00A636D2" w:rsidRPr="008165D6">
        <w:rPr>
          <w:rFonts w:ascii="Times New Roman" w:hAnsi="Times New Roman" w:cs="Times New Roman"/>
        </w:rPr>
        <w:t>T</w:t>
      </w:r>
      <w:r w:rsidR="00B07AC5" w:rsidRPr="008165D6">
        <w:rPr>
          <w:rFonts w:ascii="Times New Roman" w:hAnsi="Times New Roman" w:cs="Times New Roman"/>
        </w:rPr>
        <w:t xml:space="preserve">he difference in force is likely </w:t>
      </w:r>
      <w:r w:rsidR="00B07AC5" w:rsidRPr="008165D6">
        <w:rPr>
          <w:rFonts w:ascii="Times New Roman" w:hAnsi="Times New Roman" w:cs="Times New Roman"/>
        </w:rPr>
        <w:lastRenderedPageBreak/>
        <w:t>to be at least partly contingent on the details of human psychology. H</w:t>
      </w:r>
      <w:r w:rsidR="00010989" w:rsidRPr="008165D6">
        <w:rPr>
          <w:rFonts w:ascii="Times New Roman" w:hAnsi="Times New Roman" w:cs="Times New Roman"/>
        </w:rPr>
        <w:t xml:space="preserve">umans might be stronger—more able to resist temptation—in belief than in action, whereas other species, real or imagined, might be </w:t>
      </w:r>
      <w:r w:rsidR="00B07AC5" w:rsidRPr="008165D6">
        <w:rPr>
          <w:rFonts w:ascii="Times New Roman" w:hAnsi="Times New Roman" w:cs="Times New Roman"/>
        </w:rPr>
        <w:t xml:space="preserve">mostly continent in practice but terribly susceptible to the gambler’s fallacy, even when they know better. </w:t>
      </w:r>
      <w:r w:rsidR="00010989" w:rsidRPr="008165D6">
        <w:rPr>
          <w:rFonts w:ascii="Times New Roman" w:hAnsi="Times New Roman" w:cs="Times New Roman"/>
          <w:color w:val="222222"/>
          <w:szCs w:val="22"/>
        </w:rPr>
        <w:t>Relative rarity and difficulty are not always signs of an underlying metaphysical difference.</w:t>
      </w:r>
    </w:p>
    <w:p w14:paraId="53209F79" w14:textId="1A6C5376" w:rsidR="007F5C58" w:rsidRPr="008165D6" w:rsidRDefault="00A82E36"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proofErr w:type="gramStart"/>
      <w:r w:rsidR="007F5C58" w:rsidRPr="008165D6">
        <w:rPr>
          <w:rFonts w:ascii="Times New Roman" w:hAnsi="Times New Roman" w:cs="Times New Roman"/>
        </w:rPr>
        <w:t>All of</w:t>
      </w:r>
      <w:proofErr w:type="gramEnd"/>
      <w:r w:rsidR="007F5C58" w:rsidRPr="008165D6">
        <w:rPr>
          <w:rFonts w:ascii="Times New Roman" w:hAnsi="Times New Roman" w:cs="Times New Roman"/>
        </w:rPr>
        <w:t xml:space="preserve"> these features can make akratic belief difficult to imagine. </w:t>
      </w:r>
      <w:r w:rsidR="00370334" w:rsidRPr="008165D6">
        <w:rPr>
          <w:rFonts w:ascii="Times New Roman" w:hAnsi="Times New Roman" w:cs="Times New Roman"/>
        </w:rPr>
        <w:t xml:space="preserve">The difficulty is understandable. Imagining someone’s point of view is hardest when she does not quite have a single point of </w:t>
      </w:r>
      <w:proofErr w:type="gramStart"/>
      <w:r w:rsidR="00370334" w:rsidRPr="008165D6">
        <w:rPr>
          <w:rFonts w:ascii="Times New Roman" w:hAnsi="Times New Roman" w:cs="Times New Roman"/>
        </w:rPr>
        <w:t>view, or</w:t>
      </w:r>
      <w:proofErr w:type="gramEnd"/>
      <w:r w:rsidR="00370334" w:rsidRPr="008165D6">
        <w:rPr>
          <w:rFonts w:ascii="Times New Roman" w:hAnsi="Times New Roman" w:cs="Times New Roman"/>
        </w:rPr>
        <w:t xml:space="preserve"> has one that does not make sense. Nevertheless, t</w:t>
      </w:r>
      <w:r w:rsidRPr="008165D6">
        <w:rPr>
          <w:rFonts w:ascii="Times New Roman" w:hAnsi="Times New Roman" w:cs="Times New Roman"/>
        </w:rPr>
        <w:t>hose of us who are relatively immune to akratic belief, or relatively bad at recognizing it in ourselves, can underestimate how stable akratic belief can be.</w:t>
      </w:r>
      <w:r w:rsidR="007F5C58" w:rsidRPr="008165D6">
        <w:rPr>
          <w:rFonts w:ascii="Times New Roman" w:hAnsi="Times New Roman" w:cs="Times New Roman"/>
        </w:rPr>
        <w:t xml:space="preserve"> For someone living with anorexia, or superstition, or the gambler’s fallacy, akratic belief </w:t>
      </w:r>
      <w:r w:rsidR="00EC4585" w:rsidRPr="008165D6">
        <w:rPr>
          <w:rFonts w:ascii="Times New Roman" w:hAnsi="Times New Roman" w:cs="Times New Roman"/>
        </w:rPr>
        <w:t>may</w:t>
      </w:r>
      <w:r w:rsidR="007F5C58" w:rsidRPr="008165D6">
        <w:rPr>
          <w:rFonts w:ascii="Times New Roman" w:hAnsi="Times New Roman" w:cs="Times New Roman"/>
        </w:rPr>
        <w:t xml:space="preserve"> be </w:t>
      </w:r>
      <w:r w:rsidR="00EC4585" w:rsidRPr="008165D6">
        <w:rPr>
          <w:rFonts w:ascii="Times New Roman" w:hAnsi="Times New Roman" w:cs="Times New Roman"/>
        </w:rPr>
        <w:t>a constant fact of life</w:t>
      </w:r>
      <w:r w:rsidR="007F5C58" w:rsidRPr="008165D6">
        <w:rPr>
          <w:rFonts w:ascii="Times New Roman" w:hAnsi="Times New Roman" w:cs="Times New Roman"/>
        </w:rPr>
        <w:t xml:space="preserve">; the difficulty </w:t>
      </w:r>
      <w:r w:rsidR="00EC4585" w:rsidRPr="008165D6">
        <w:rPr>
          <w:rFonts w:ascii="Times New Roman" w:hAnsi="Times New Roman" w:cs="Times New Roman"/>
        </w:rPr>
        <w:t>can instead be in reaching, or</w:t>
      </w:r>
      <w:r w:rsidR="007F5C58" w:rsidRPr="008165D6">
        <w:rPr>
          <w:rFonts w:ascii="Times New Roman" w:hAnsi="Times New Roman" w:cs="Times New Roman"/>
        </w:rPr>
        <w:t xml:space="preserve"> even imagining, a state in which one’s beliefs are wh</w:t>
      </w:r>
      <w:r w:rsidR="00EC4585" w:rsidRPr="008165D6">
        <w:rPr>
          <w:rFonts w:ascii="Times New Roman" w:hAnsi="Times New Roman" w:cs="Times New Roman"/>
        </w:rPr>
        <w:t>at one believes they should be.</w:t>
      </w:r>
    </w:p>
    <w:p w14:paraId="6B0B6030" w14:textId="79446161" w:rsidR="00444D71" w:rsidRDefault="00EC3268"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r>
      <w:r w:rsidR="00881250" w:rsidRPr="008165D6">
        <w:rPr>
          <w:rFonts w:ascii="Times New Roman" w:hAnsi="Times New Roman" w:cs="Times New Roman"/>
        </w:rPr>
        <w:t>The i</w:t>
      </w:r>
      <w:r w:rsidR="00370334" w:rsidRPr="008165D6">
        <w:rPr>
          <w:rFonts w:ascii="Times New Roman" w:hAnsi="Times New Roman" w:cs="Times New Roman"/>
        </w:rPr>
        <w:t>maginative difficulty</w:t>
      </w:r>
      <w:r w:rsidRPr="008165D6">
        <w:rPr>
          <w:rFonts w:ascii="Times New Roman" w:hAnsi="Times New Roman" w:cs="Times New Roman"/>
        </w:rPr>
        <w:t xml:space="preserve"> </w:t>
      </w:r>
      <w:r w:rsidR="00881250" w:rsidRPr="008165D6">
        <w:rPr>
          <w:rFonts w:ascii="Times New Roman" w:hAnsi="Times New Roman" w:cs="Times New Roman"/>
        </w:rPr>
        <w:t xml:space="preserve">is compounded if </w:t>
      </w:r>
      <w:r w:rsidR="00E43957" w:rsidRPr="008165D6">
        <w:rPr>
          <w:rFonts w:ascii="Times New Roman" w:hAnsi="Times New Roman" w:cs="Times New Roman"/>
        </w:rPr>
        <w:t>akratic belief</w:t>
      </w:r>
      <w:r w:rsidR="00C73524" w:rsidRPr="008165D6">
        <w:rPr>
          <w:rFonts w:ascii="Times New Roman" w:hAnsi="Times New Roman" w:cs="Times New Roman"/>
        </w:rPr>
        <w:t xml:space="preserve"> is less common</w:t>
      </w:r>
      <w:r w:rsidR="00881250" w:rsidRPr="008165D6">
        <w:rPr>
          <w:rFonts w:ascii="Times New Roman" w:hAnsi="Times New Roman" w:cs="Times New Roman"/>
        </w:rPr>
        <w:t xml:space="preserve"> than akratic action</w:t>
      </w:r>
      <w:r w:rsidR="00C73524" w:rsidRPr="008165D6">
        <w:rPr>
          <w:rFonts w:ascii="Times New Roman" w:hAnsi="Times New Roman" w:cs="Times New Roman"/>
        </w:rPr>
        <w:t xml:space="preserve">. In the case of akratic action, </w:t>
      </w:r>
      <w:r w:rsidR="009C3A8E" w:rsidRPr="008165D6">
        <w:rPr>
          <w:rFonts w:ascii="Times New Roman" w:hAnsi="Times New Roman" w:cs="Times New Roman"/>
        </w:rPr>
        <w:t>we rarely need imagination</w:t>
      </w:r>
      <w:r w:rsidR="00C73524" w:rsidRPr="008165D6">
        <w:rPr>
          <w:rFonts w:ascii="Times New Roman" w:hAnsi="Times New Roman" w:cs="Times New Roman"/>
        </w:rPr>
        <w:t>; we have examples of akratic action all around us and, all too often, in ourselves. But</w:t>
      </w:r>
      <w:r w:rsidR="009C3A8E" w:rsidRPr="008165D6">
        <w:rPr>
          <w:rFonts w:ascii="Times New Roman" w:hAnsi="Times New Roman" w:cs="Times New Roman"/>
        </w:rPr>
        <w:t xml:space="preserve"> a</w:t>
      </w:r>
      <w:r w:rsidR="00C73524" w:rsidRPr="008165D6">
        <w:rPr>
          <w:rFonts w:ascii="Times New Roman" w:hAnsi="Times New Roman" w:cs="Times New Roman"/>
        </w:rPr>
        <w:t xml:space="preserve">kratic belief </w:t>
      </w:r>
      <w:r w:rsidR="00E43957" w:rsidRPr="008165D6">
        <w:rPr>
          <w:rFonts w:ascii="Times New Roman" w:hAnsi="Times New Roman" w:cs="Times New Roman"/>
        </w:rPr>
        <w:t>might</w:t>
      </w:r>
      <w:r w:rsidR="00C73524" w:rsidRPr="008165D6">
        <w:rPr>
          <w:rFonts w:ascii="Times New Roman" w:hAnsi="Times New Roman" w:cs="Times New Roman"/>
        </w:rPr>
        <w:t xml:space="preserve"> indeed be </w:t>
      </w:r>
      <w:r w:rsidR="00EE7720" w:rsidRPr="008165D6">
        <w:rPr>
          <w:rFonts w:ascii="Times New Roman" w:hAnsi="Times New Roman" w:cs="Times New Roman"/>
        </w:rPr>
        <w:t xml:space="preserve">somewhat </w:t>
      </w:r>
      <w:r w:rsidR="00C73524" w:rsidRPr="008165D6">
        <w:rPr>
          <w:rFonts w:ascii="Times New Roman" w:hAnsi="Times New Roman" w:cs="Times New Roman"/>
        </w:rPr>
        <w:t xml:space="preserve">less common in our species than akratic action. </w:t>
      </w:r>
      <w:r w:rsidR="00BB5D93" w:rsidRPr="008165D6">
        <w:rPr>
          <w:rFonts w:ascii="Times New Roman" w:hAnsi="Times New Roman" w:cs="Times New Roman"/>
        </w:rPr>
        <w:t xml:space="preserve">The situation of an </w:t>
      </w:r>
      <w:r w:rsidR="00444D71" w:rsidRPr="008165D6">
        <w:rPr>
          <w:rFonts w:ascii="Times New Roman" w:hAnsi="Times New Roman" w:cs="Times New Roman"/>
        </w:rPr>
        <w:t xml:space="preserve">akratic </w:t>
      </w:r>
      <w:r w:rsidR="00BB5D93" w:rsidRPr="008165D6">
        <w:rPr>
          <w:rFonts w:ascii="Times New Roman" w:hAnsi="Times New Roman" w:cs="Times New Roman"/>
        </w:rPr>
        <w:t>anorexic, or gambler, or superstitious person is</w:t>
      </w:r>
      <w:r w:rsidR="00EC4585" w:rsidRPr="008165D6">
        <w:rPr>
          <w:rFonts w:ascii="Times New Roman" w:hAnsi="Times New Roman" w:cs="Times New Roman"/>
        </w:rPr>
        <w:t xml:space="preserve"> then</w:t>
      </w:r>
      <w:r w:rsidR="00BB5D93" w:rsidRPr="008165D6">
        <w:rPr>
          <w:rFonts w:ascii="Times New Roman" w:hAnsi="Times New Roman" w:cs="Times New Roman"/>
        </w:rPr>
        <w:t xml:space="preserve">, for </w:t>
      </w:r>
      <w:r w:rsidR="00EE7720" w:rsidRPr="008165D6">
        <w:rPr>
          <w:rFonts w:ascii="Times New Roman" w:hAnsi="Times New Roman" w:cs="Times New Roman"/>
        </w:rPr>
        <w:t>some</w:t>
      </w:r>
      <w:r w:rsidR="00BB5D93" w:rsidRPr="008165D6">
        <w:rPr>
          <w:rFonts w:ascii="Times New Roman" w:hAnsi="Times New Roman" w:cs="Times New Roman"/>
        </w:rPr>
        <w:t xml:space="preserve"> of us, both </w:t>
      </w:r>
      <w:r w:rsidR="00EE7720" w:rsidRPr="008165D6">
        <w:rPr>
          <w:rFonts w:ascii="Times New Roman" w:hAnsi="Times New Roman" w:cs="Times New Roman"/>
        </w:rPr>
        <w:t>complex</w:t>
      </w:r>
      <w:r w:rsidR="00BB5D93" w:rsidRPr="008165D6">
        <w:rPr>
          <w:rFonts w:ascii="Times New Roman" w:hAnsi="Times New Roman" w:cs="Times New Roman"/>
        </w:rPr>
        <w:t xml:space="preserve"> and </w:t>
      </w:r>
      <w:r w:rsidR="00EE7720" w:rsidRPr="008165D6">
        <w:rPr>
          <w:rFonts w:ascii="Times New Roman" w:hAnsi="Times New Roman" w:cs="Times New Roman"/>
        </w:rPr>
        <w:t>foreign</w:t>
      </w:r>
      <w:r w:rsidR="00BB5D93" w:rsidRPr="008165D6">
        <w:rPr>
          <w:rFonts w:ascii="Times New Roman" w:hAnsi="Times New Roman" w:cs="Times New Roman"/>
        </w:rPr>
        <w:t xml:space="preserve">. </w:t>
      </w:r>
      <w:r w:rsidR="00444D71" w:rsidRPr="008165D6">
        <w:rPr>
          <w:rFonts w:ascii="Times New Roman" w:hAnsi="Times New Roman" w:cs="Times New Roman"/>
        </w:rPr>
        <w:t>It can take some reminders and some careful description of a range of examples to restore insight into the plight of an akratic believer.</w:t>
      </w:r>
    </w:p>
    <w:p w14:paraId="17D84100" w14:textId="6162F3C8" w:rsidR="0068508B" w:rsidRDefault="00DC2B71" w:rsidP="001D6B12">
      <w:pPr>
        <w:widowControl w:val="0"/>
        <w:autoSpaceDE w:val="0"/>
        <w:autoSpaceDN w:val="0"/>
        <w:adjustRightInd w:val="0"/>
        <w:spacing w:after="240" w:line="480" w:lineRule="auto"/>
        <w:contextualSpacing/>
        <w:jc w:val="both"/>
        <w:rPr>
          <w:rFonts w:ascii="Times New Roman" w:hAnsi="Times New Roman" w:cs="Times New Roman"/>
        </w:rPr>
      </w:pPr>
      <w:r w:rsidRPr="008165D6">
        <w:rPr>
          <w:rFonts w:ascii="Times New Roman" w:hAnsi="Times New Roman" w:cs="Times New Roman"/>
        </w:rPr>
        <w:tab/>
        <w:t xml:space="preserve">I have tried to </w:t>
      </w:r>
      <w:r w:rsidR="004B0A11" w:rsidRPr="008165D6">
        <w:rPr>
          <w:rFonts w:ascii="Times New Roman" w:hAnsi="Times New Roman" w:cs="Times New Roman"/>
        </w:rPr>
        <w:t>explain</w:t>
      </w:r>
      <w:r w:rsidRPr="008165D6">
        <w:rPr>
          <w:rFonts w:ascii="Times New Roman" w:hAnsi="Times New Roman" w:cs="Times New Roman"/>
        </w:rPr>
        <w:t xml:space="preserve"> our natural puzzlement about the possibility of akratic belief. I do not mean to dissolve the puzzlement. We </w:t>
      </w:r>
      <w:r w:rsidRPr="008165D6">
        <w:rPr>
          <w:rFonts w:ascii="Times New Roman" w:hAnsi="Times New Roman" w:cs="Times New Roman"/>
          <w:i/>
        </w:rPr>
        <w:t xml:space="preserve">should </w:t>
      </w:r>
      <w:r w:rsidRPr="008165D6">
        <w:rPr>
          <w:rFonts w:ascii="Times New Roman" w:hAnsi="Times New Roman" w:cs="Times New Roman"/>
        </w:rPr>
        <w:t xml:space="preserve">be puzzled. Akratic belief shows a worrying and intensely conflicting mismatch between our own beliefs and what we ourselves believe they should </w:t>
      </w:r>
      <w:r w:rsidRPr="008165D6">
        <w:rPr>
          <w:rFonts w:ascii="Times New Roman" w:hAnsi="Times New Roman" w:cs="Times New Roman"/>
        </w:rPr>
        <w:lastRenderedPageBreak/>
        <w:t xml:space="preserve">be. Puzzlement is appropriate. One mark of an understanding of </w:t>
      </w:r>
      <w:r w:rsidRPr="008165D6">
        <w:rPr>
          <w:rFonts w:ascii="Times New Roman" w:hAnsi="Times New Roman" w:cs="Times New Roman"/>
          <w:i/>
        </w:rPr>
        <w:t>akrasia</w:t>
      </w:r>
      <w:r w:rsidRPr="008165D6">
        <w:rPr>
          <w:rFonts w:ascii="Times New Roman" w:hAnsi="Times New Roman" w:cs="Times New Roman"/>
        </w:rPr>
        <w:t xml:space="preserve"> is its ability to explain, not only how </w:t>
      </w:r>
      <w:r w:rsidRPr="008165D6">
        <w:rPr>
          <w:rFonts w:ascii="Times New Roman" w:hAnsi="Times New Roman" w:cs="Times New Roman"/>
          <w:i/>
        </w:rPr>
        <w:t>akrasia</w:t>
      </w:r>
      <w:r w:rsidRPr="008165D6">
        <w:rPr>
          <w:rFonts w:ascii="Times New Roman" w:hAnsi="Times New Roman" w:cs="Times New Roman"/>
        </w:rPr>
        <w:t xml:space="preserve"> is possible, but why it is puzzling.</w:t>
      </w:r>
      <w:r w:rsidR="00F25213" w:rsidRPr="008165D6">
        <w:rPr>
          <w:rFonts w:ascii="Times New Roman" w:hAnsi="Times New Roman" w:cs="Times New Roman"/>
        </w:rPr>
        <w:t xml:space="preserve"> On the explanation I just offered, akratic belief is puzzling in a variety of ways. At their heart is an impairment in the unified perspective that many of us expect in our interlocutors and fellow reasoners. </w:t>
      </w:r>
      <w:r w:rsidR="0068508B">
        <w:rPr>
          <w:rFonts w:ascii="Times New Roman" w:hAnsi="Times New Roman" w:cs="Times New Roman"/>
        </w:rPr>
        <w:t>Akratic believers often reason in confused ways; have conflicts between two ongoing states of the same basic mental kind; fit poorly into some theories of belief; and present cases many of us are unaccustomed to thinking about, either because we rarely encounter them or because we prefer to avoid thinking about them.</w:t>
      </w:r>
    </w:p>
    <w:p w14:paraId="275CF3B6" w14:textId="5956DA45" w:rsidR="00F25213" w:rsidRPr="008165D6" w:rsidRDefault="0068508B" w:rsidP="005B6827">
      <w:pPr>
        <w:widowControl w:val="0"/>
        <w:autoSpaceDE w:val="0"/>
        <w:autoSpaceDN w:val="0"/>
        <w:adjustRightInd w:val="0"/>
        <w:spacing w:after="240" w:line="480" w:lineRule="auto"/>
        <w:ind w:firstLine="720"/>
        <w:contextualSpacing/>
        <w:jc w:val="both"/>
        <w:rPr>
          <w:rFonts w:ascii="Times New Roman" w:hAnsi="Times New Roman" w:cs="Times New Roman"/>
        </w:rPr>
      </w:pPr>
      <w:r>
        <w:rPr>
          <w:rFonts w:ascii="Times New Roman" w:hAnsi="Times New Roman" w:cs="Times New Roman"/>
        </w:rPr>
        <w:t xml:space="preserve">We can illustrate </w:t>
      </w:r>
      <w:r w:rsidR="00077166">
        <w:rPr>
          <w:rFonts w:ascii="Times New Roman" w:hAnsi="Times New Roman" w:cs="Times New Roman"/>
        </w:rPr>
        <w:t>this</w:t>
      </w:r>
      <w:r>
        <w:rPr>
          <w:rFonts w:ascii="Times New Roman" w:hAnsi="Times New Roman" w:cs="Times New Roman"/>
        </w:rPr>
        <w:t xml:space="preserve"> puzzlement </w:t>
      </w:r>
      <w:r w:rsidR="005B6827">
        <w:rPr>
          <w:rFonts w:ascii="Times New Roman" w:hAnsi="Times New Roman" w:cs="Times New Roman"/>
        </w:rPr>
        <w:t>with</w:t>
      </w:r>
      <w:r>
        <w:rPr>
          <w:rFonts w:ascii="Times New Roman" w:hAnsi="Times New Roman" w:cs="Times New Roman"/>
        </w:rPr>
        <w:t xml:space="preserve"> the case of Calvin</w:t>
      </w:r>
      <w:r w:rsidR="005B6827">
        <w:rPr>
          <w:rFonts w:ascii="Times New Roman" w:hAnsi="Times New Roman" w:cs="Times New Roman"/>
        </w:rPr>
        <w:t>.</w:t>
      </w:r>
      <w:r>
        <w:rPr>
          <w:rFonts w:ascii="Times New Roman" w:hAnsi="Times New Roman" w:cs="Times New Roman"/>
        </w:rPr>
        <w:t xml:space="preserve"> </w:t>
      </w:r>
      <w:r w:rsidR="005B6827">
        <w:rPr>
          <w:rFonts w:ascii="Times New Roman" w:hAnsi="Times New Roman" w:cs="Times New Roman"/>
        </w:rPr>
        <w:t>Believing</w:t>
      </w:r>
      <w:r>
        <w:rPr>
          <w:rFonts w:ascii="Times New Roman" w:hAnsi="Times New Roman" w:cs="Times New Roman"/>
        </w:rPr>
        <w:t xml:space="preserve"> akratically </w:t>
      </w:r>
      <w:r w:rsidR="005B6827">
        <w:rPr>
          <w:rFonts w:ascii="Times New Roman" w:hAnsi="Times New Roman" w:cs="Times New Roman"/>
        </w:rPr>
        <w:t>that</w:t>
      </w:r>
      <w:r>
        <w:rPr>
          <w:rFonts w:ascii="Times New Roman" w:hAnsi="Times New Roman" w:cs="Times New Roman"/>
        </w:rPr>
        <w:t xml:space="preserve"> he is fat, </w:t>
      </w:r>
      <w:r w:rsidR="005B6827">
        <w:rPr>
          <w:rFonts w:ascii="Times New Roman" w:hAnsi="Times New Roman" w:cs="Times New Roman"/>
        </w:rPr>
        <w:t xml:space="preserve">Calvin (we can imagine) undertakes complex and extreme weight loss regimens, while also </w:t>
      </w:r>
      <w:r w:rsidR="00077166">
        <w:rPr>
          <w:rFonts w:ascii="Times New Roman" w:hAnsi="Times New Roman" w:cs="Times New Roman"/>
        </w:rPr>
        <w:t xml:space="preserve">regularly </w:t>
      </w:r>
      <w:r w:rsidR="005B6827">
        <w:rPr>
          <w:rFonts w:ascii="Times New Roman" w:hAnsi="Times New Roman" w:cs="Times New Roman"/>
        </w:rPr>
        <w:t xml:space="preserve">posting reminders for himself to eat more and </w:t>
      </w:r>
      <w:r w:rsidR="00077166">
        <w:rPr>
          <w:rFonts w:ascii="Times New Roman" w:hAnsi="Times New Roman" w:cs="Times New Roman"/>
        </w:rPr>
        <w:t>asking</w:t>
      </w:r>
      <w:r w:rsidR="005B6827">
        <w:rPr>
          <w:rFonts w:ascii="Times New Roman" w:hAnsi="Times New Roman" w:cs="Times New Roman"/>
        </w:rPr>
        <w:t xml:space="preserve"> friends to help him stop believing he is fat. What is the world like, on Calvin’s picture of it? Is it a world in which he is fat, or a world in which he is not? Neither answer seems right. What is Calvin like? One should not </w:t>
      </w:r>
      <w:r w:rsidR="005B6827">
        <w:rPr>
          <w:rFonts w:ascii="Times New Roman" w:hAnsi="Times New Roman" w:cs="Times New Roman"/>
          <w:i/>
          <w:iCs/>
        </w:rPr>
        <w:t xml:space="preserve">simply </w:t>
      </w:r>
      <w:r w:rsidR="005B6827">
        <w:rPr>
          <w:rFonts w:ascii="Times New Roman" w:hAnsi="Times New Roman" w:cs="Times New Roman"/>
        </w:rPr>
        <w:t xml:space="preserve">say he believes he is fat, without adding important qualifications. But it also seems odd to </w:t>
      </w:r>
      <w:r w:rsidR="009D6DA8">
        <w:rPr>
          <w:rFonts w:ascii="Times New Roman" w:hAnsi="Times New Roman" w:cs="Times New Roman"/>
        </w:rPr>
        <w:t xml:space="preserve">simply </w:t>
      </w:r>
      <w:r w:rsidR="005B6827">
        <w:rPr>
          <w:rFonts w:ascii="Times New Roman" w:hAnsi="Times New Roman" w:cs="Times New Roman"/>
        </w:rPr>
        <w:t>say he believes he is not fat, or that he is agnostic</w:t>
      </w:r>
      <w:r w:rsidR="00077166">
        <w:rPr>
          <w:rFonts w:ascii="Times New Roman" w:hAnsi="Times New Roman" w:cs="Times New Roman"/>
        </w:rPr>
        <w:t xml:space="preserve"> or undecided</w:t>
      </w:r>
      <w:r w:rsidR="005B6827">
        <w:rPr>
          <w:rFonts w:ascii="Times New Roman" w:hAnsi="Times New Roman" w:cs="Times New Roman"/>
        </w:rPr>
        <w:t xml:space="preserve">. Calvin is conflicted. He gives reasons for believing he is fat, but they are not very good, as he himself might often recognize. Calvin is hard to understand, hard to characterize, </w:t>
      </w:r>
      <w:proofErr w:type="gramStart"/>
      <w:r w:rsidR="005B6827">
        <w:rPr>
          <w:rFonts w:ascii="Times New Roman" w:hAnsi="Times New Roman" w:cs="Times New Roman"/>
        </w:rPr>
        <w:t>and also</w:t>
      </w:r>
      <w:proofErr w:type="gramEnd"/>
      <w:r w:rsidR="005B6827">
        <w:rPr>
          <w:rFonts w:ascii="Times New Roman" w:hAnsi="Times New Roman" w:cs="Times New Roman"/>
        </w:rPr>
        <w:t xml:space="preserve"> hard to persuade. What is the point of trying to convinc</w:t>
      </w:r>
      <w:r w:rsidR="00077166">
        <w:rPr>
          <w:rFonts w:ascii="Times New Roman" w:hAnsi="Times New Roman" w:cs="Times New Roman"/>
        </w:rPr>
        <w:t>e</w:t>
      </w:r>
      <w:r w:rsidR="005B6827">
        <w:rPr>
          <w:rFonts w:ascii="Times New Roman" w:hAnsi="Times New Roman" w:cs="Times New Roman"/>
        </w:rPr>
        <w:t xml:space="preserve"> him he </w:t>
      </w:r>
      <w:r w:rsidR="00E4722B">
        <w:rPr>
          <w:rFonts w:ascii="Times New Roman" w:hAnsi="Times New Roman" w:cs="Times New Roman"/>
        </w:rPr>
        <w:t>should not believe he is fat</w:t>
      </w:r>
      <w:r w:rsidR="005B6827">
        <w:rPr>
          <w:rFonts w:ascii="Times New Roman" w:hAnsi="Times New Roman" w:cs="Times New Roman"/>
        </w:rPr>
        <w:t xml:space="preserve">, if he already agrees? Calvin lacks a coherent picture of himself, in ways that make interacting with him confusing and frustrating. </w:t>
      </w:r>
      <w:r w:rsidR="00F25213" w:rsidRPr="008165D6">
        <w:rPr>
          <w:rFonts w:ascii="Times New Roman" w:hAnsi="Times New Roman" w:cs="Times New Roman"/>
        </w:rPr>
        <w:t>This puzzling and frustrating disunity is largely shared with akratic action, but it also has its distinctive features, which can lead us to wonder how belief can be akratic at all.</w:t>
      </w:r>
    </w:p>
    <w:p w14:paraId="1EA815AC" w14:textId="20C84471" w:rsidR="00AD5729" w:rsidRPr="008165D6" w:rsidRDefault="00AD5729" w:rsidP="001D6B12">
      <w:pPr>
        <w:spacing w:line="480" w:lineRule="auto"/>
        <w:jc w:val="both"/>
        <w:rPr>
          <w:rFonts w:ascii="Times New Roman" w:hAnsi="Times New Roman" w:cs="Times New Roman"/>
        </w:rPr>
      </w:pPr>
      <w:r w:rsidRPr="008165D6">
        <w:rPr>
          <w:rFonts w:ascii="Times New Roman" w:hAnsi="Times New Roman" w:cs="Times New Roman"/>
        </w:rPr>
        <w:tab/>
        <w:t xml:space="preserve">Still, if I am right, </w:t>
      </w:r>
      <w:r w:rsidR="005B6827">
        <w:rPr>
          <w:rFonts w:ascii="Times New Roman" w:hAnsi="Times New Roman" w:cs="Times New Roman"/>
        </w:rPr>
        <w:t>Calvin can be both puzzling and real—a character many of us have been or at least encountered. T</w:t>
      </w:r>
      <w:r w:rsidRPr="008165D6">
        <w:rPr>
          <w:rFonts w:ascii="Times New Roman" w:hAnsi="Times New Roman" w:cs="Times New Roman"/>
        </w:rPr>
        <w:t>he impossibility of akratic belief is a fiction</w:t>
      </w:r>
      <w:r w:rsidR="00801132" w:rsidRPr="008165D6">
        <w:rPr>
          <w:rFonts w:ascii="Times New Roman" w:hAnsi="Times New Roman" w:cs="Times New Roman"/>
        </w:rPr>
        <w:t>, symptomatic of theoretical bias, or lack of imagination, or both</w:t>
      </w:r>
      <w:r w:rsidRPr="008165D6">
        <w:rPr>
          <w:rFonts w:ascii="Times New Roman" w:hAnsi="Times New Roman" w:cs="Times New Roman"/>
        </w:rPr>
        <w:t xml:space="preserve">. We can recognize akratic belief in </w:t>
      </w:r>
      <w:r w:rsidR="00801132" w:rsidRPr="008165D6">
        <w:rPr>
          <w:rFonts w:ascii="Times New Roman" w:hAnsi="Times New Roman" w:cs="Times New Roman"/>
        </w:rPr>
        <w:t xml:space="preserve">the </w:t>
      </w:r>
      <w:r w:rsidRPr="008165D6">
        <w:rPr>
          <w:rFonts w:ascii="Times New Roman" w:hAnsi="Times New Roman" w:cs="Times New Roman"/>
        </w:rPr>
        <w:t xml:space="preserve">ways we recognize any </w:t>
      </w:r>
      <w:r w:rsidRPr="008165D6">
        <w:rPr>
          <w:rFonts w:ascii="Times New Roman" w:hAnsi="Times New Roman" w:cs="Times New Roman"/>
        </w:rPr>
        <w:lastRenderedPageBreak/>
        <w:t xml:space="preserve">other belief, albeit with some </w:t>
      </w:r>
      <w:r w:rsidR="00EE7720" w:rsidRPr="008165D6">
        <w:rPr>
          <w:rFonts w:ascii="Times New Roman" w:hAnsi="Times New Roman" w:cs="Times New Roman"/>
        </w:rPr>
        <w:t>additional</w:t>
      </w:r>
      <w:r w:rsidRPr="008165D6">
        <w:rPr>
          <w:rFonts w:ascii="Times New Roman" w:hAnsi="Times New Roman" w:cs="Times New Roman"/>
        </w:rPr>
        <w:t xml:space="preserve"> difficulty and bafflement. </w:t>
      </w:r>
      <w:r w:rsidR="0002783C" w:rsidRPr="008165D6">
        <w:rPr>
          <w:rFonts w:ascii="Times New Roman" w:hAnsi="Times New Roman" w:cs="Times New Roman"/>
        </w:rPr>
        <w:t xml:space="preserve">Like akratic action, or climate change denial, akratic belief can be puzzling without being impossible or even rare. </w:t>
      </w:r>
      <w:r w:rsidRPr="008165D6">
        <w:rPr>
          <w:rFonts w:ascii="Times New Roman" w:hAnsi="Times New Roman" w:cs="Times New Roman"/>
        </w:rPr>
        <w:t xml:space="preserve">And if a </w:t>
      </w:r>
      <w:r w:rsidR="00444D71" w:rsidRPr="008165D6">
        <w:rPr>
          <w:rFonts w:ascii="Times New Roman" w:hAnsi="Times New Roman" w:cs="Times New Roman"/>
        </w:rPr>
        <w:t>theoretical conception</w:t>
      </w:r>
      <w:r w:rsidRPr="008165D6">
        <w:rPr>
          <w:rFonts w:ascii="Times New Roman" w:hAnsi="Times New Roman" w:cs="Times New Roman"/>
        </w:rPr>
        <w:t xml:space="preserve"> of belief does not recognize akratic belief, we should be more hesitant to recognize the theory as true. A theory that rules out the possibility of akratic belief is, for that reason, less believable.</w:t>
      </w:r>
    </w:p>
    <w:p w14:paraId="7278368B" w14:textId="2B384EC7" w:rsidR="00D96AE7" w:rsidRPr="008165D6" w:rsidRDefault="00C17D53" w:rsidP="001D6B12">
      <w:pPr>
        <w:spacing w:line="480" w:lineRule="auto"/>
        <w:jc w:val="both"/>
        <w:rPr>
          <w:rFonts w:ascii="Times New Roman" w:hAnsi="Times New Roman" w:cs="Times New Roman"/>
        </w:rPr>
      </w:pPr>
      <w:r w:rsidRPr="008165D6">
        <w:rPr>
          <w:rFonts w:ascii="Times New Roman" w:hAnsi="Times New Roman" w:cs="Times New Roman"/>
        </w:rPr>
        <w:tab/>
      </w:r>
      <w:r w:rsidR="00AD5729" w:rsidRPr="008165D6">
        <w:rPr>
          <w:rFonts w:ascii="Times New Roman" w:hAnsi="Times New Roman" w:cs="Times New Roman"/>
        </w:rPr>
        <w:t>W</w:t>
      </w:r>
      <w:r w:rsidRPr="008165D6">
        <w:rPr>
          <w:rFonts w:ascii="Times New Roman" w:hAnsi="Times New Roman" w:cs="Times New Roman"/>
        </w:rPr>
        <w:t xml:space="preserve">e can explain </w:t>
      </w:r>
      <w:r w:rsidR="00DC2B71" w:rsidRPr="008165D6">
        <w:rPr>
          <w:rFonts w:ascii="Times New Roman" w:hAnsi="Times New Roman" w:cs="Times New Roman"/>
        </w:rPr>
        <w:t xml:space="preserve">both how belief can be akratic, and </w:t>
      </w:r>
      <w:r w:rsidRPr="008165D6">
        <w:rPr>
          <w:rFonts w:ascii="Times New Roman" w:hAnsi="Times New Roman" w:cs="Times New Roman"/>
        </w:rPr>
        <w:t xml:space="preserve">why </w:t>
      </w:r>
      <w:r w:rsidR="002C156E" w:rsidRPr="008165D6">
        <w:rPr>
          <w:rFonts w:ascii="Times New Roman" w:hAnsi="Times New Roman" w:cs="Times New Roman"/>
        </w:rPr>
        <w:t xml:space="preserve">akratic belief </w:t>
      </w:r>
      <w:r w:rsidRPr="008165D6">
        <w:rPr>
          <w:rFonts w:ascii="Times New Roman" w:hAnsi="Times New Roman" w:cs="Times New Roman"/>
        </w:rPr>
        <w:t>is puzzli</w:t>
      </w:r>
      <w:r w:rsidR="002032AE" w:rsidRPr="008165D6">
        <w:rPr>
          <w:rFonts w:ascii="Times New Roman" w:hAnsi="Times New Roman" w:cs="Times New Roman"/>
        </w:rPr>
        <w:t xml:space="preserve">ng. We can also explain why it can seem </w:t>
      </w:r>
      <w:r w:rsidRPr="008165D6">
        <w:rPr>
          <w:rFonts w:ascii="Times New Roman" w:hAnsi="Times New Roman" w:cs="Times New Roman"/>
        </w:rPr>
        <w:t xml:space="preserve">puzzling that people find it </w:t>
      </w:r>
      <w:r w:rsidR="00F671F9" w:rsidRPr="008165D6">
        <w:rPr>
          <w:rFonts w:ascii="Times New Roman" w:hAnsi="Times New Roman" w:cs="Times New Roman"/>
        </w:rPr>
        <w:t>quite so</w:t>
      </w:r>
      <w:r w:rsidR="00572AF0" w:rsidRPr="008165D6">
        <w:rPr>
          <w:rFonts w:ascii="Times New Roman" w:hAnsi="Times New Roman" w:cs="Times New Roman"/>
        </w:rPr>
        <w:t xml:space="preserve"> puzzling</w:t>
      </w:r>
      <w:r w:rsidRPr="008165D6">
        <w:rPr>
          <w:rFonts w:ascii="Times New Roman" w:hAnsi="Times New Roman" w:cs="Times New Roman"/>
        </w:rPr>
        <w:t>. There is something odd about the expectation of such cohe</w:t>
      </w:r>
      <w:r w:rsidR="00AA3216" w:rsidRPr="008165D6">
        <w:rPr>
          <w:rFonts w:ascii="Times New Roman" w:hAnsi="Times New Roman" w:cs="Times New Roman"/>
        </w:rPr>
        <w:t xml:space="preserve">rence in an ordinary human life—something </w:t>
      </w:r>
      <w:r w:rsidR="002E636C" w:rsidRPr="008165D6">
        <w:rPr>
          <w:rFonts w:ascii="Times New Roman" w:hAnsi="Times New Roman" w:cs="Times New Roman"/>
        </w:rPr>
        <w:t xml:space="preserve">out of touch with the striking divisions within a single person’s patterns of reasoning and conviction. </w:t>
      </w:r>
      <w:r w:rsidR="00AA3216" w:rsidRPr="008165D6">
        <w:rPr>
          <w:rFonts w:ascii="Times New Roman" w:hAnsi="Times New Roman" w:cs="Times New Roman"/>
        </w:rPr>
        <w:t xml:space="preserve">Like the denial of the possibility of akratic action, puzzlement about the possibility of akratic belief has an air of blindness to the conditions of life, at least when that puzzlement reaches the point of denying the </w:t>
      </w:r>
      <w:r w:rsidR="00444D71" w:rsidRPr="008165D6">
        <w:rPr>
          <w:rFonts w:ascii="Times New Roman" w:hAnsi="Times New Roman" w:cs="Times New Roman"/>
        </w:rPr>
        <w:t xml:space="preserve">very </w:t>
      </w:r>
      <w:r w:rsidR="00AA3216" w:rsidRPr="008165D6">
        <w:rPr>
          <w:rFonts w:ascii="Times New Roman" w:hAnsi="Times New Roman" w:cs="Times New Roman"/>
        </w:rPr>
        <w:t xml:space="preserve">possibility of </w:t>
      </w:r>
      <w:r w:rsidR="00444D71" w:rsidRPr="008165D6">
        <w:rPr>
          <w:rFonts w:ascii="Times New Roman" w:hAnsi="Times New Roman" w:cs="Times New Roman"/>
        </w:rPr>
        <w:t>the phenomenon</w:t>
      </w:r>
      <w:r w:rsidR="00AA3216" w:rsidRPr="008165D6">
        <w:rPr>
          <w:rFonts w:ascii="Times New Roman" w:hAnsi="Times New Roman" w:cs="Times New Roman"/>
        </w:rPr>
        <w:t xml:space="preserve">. </w:t>
      </w:r>
    </w:p>
    <w:p w14:paraId="6904BDD8" w14:textId="6ED48FFA" w:rsidR="00841445" w:rsidRPr="00EE111A" w:rsidRDefault="00D96AE7" w:rsidP="00EE111A">
      <w:pPr>
        <w:spacing w:line="480" w:lineRule="auto"/>
        <w:jc w:val="both"/>
        <w:rPr>
          <w:rFonts w:ascii="Times New Roman" w:hAnsi="Times New Roman" w:cs="Times New Roman"/>
        </w:rPr>
      </w:pPr>
      <w:r w:rsidRPr="008165D6">
        <w:rPr>
          <w:rFonts w:ascii="Times New Roman" w:hAnsi="Times New Roman" w:cs="Times New Roman"/>
        </w:rPr>
        <w:tab/>
      </w:r>
      <w:r w:rsidR="00AA3216" w:rsidRPr="008165D6">
        <w:rPr>
          <w:rFonts w:ascii="Times New Roman" w:hAnsi="Times New Roman" w:cs="Times New Roman"/>
        </w:rPr>
        <w:t xml:space="preserve">The point can be put less critically. </w:t>
      </w:r>
      <w:r w:rsidR="00DC2B71" w:rsidRPr="008165D6">
        <w:rPr>
          <w:rFonts w:ascii="Times New Roman" w:hAnsi="Times New Roman" w:cs="Times New Roman"/>
        </w:rPr>
        <w:t xml:space="preserve">Accepting the possibility and the variety of akratic belief is part of </w:t>
      </w:r>
      <w:r w:rsidR="00114D64" w:rsidRPr="008165D6">
        <w:rPr>
          <w:rFonts w:ascii="Times New Roman" w:hAnsi="Times New Roman" w:cs="Times New Roman"/>
        </w:rPr>
        <w:t xml:space="preserve">having </w:t>
      </w:r>
      <w:r w:rsidR="00AD5729" w:rsidRPr="008165D6">
        <w:rPr>
          <w:rFonts w:ascii="Times New Roman" w:hAnsi="Times New Roman" w:cs="Times New Roman"/>
        </w:rPr>
        <w:t xml:space="preserve">a lifelike picture of ordinary cognition. </w:t>
      </w:r>
      <w:r w:rsidR="00703DB1" w:rsidRPr="008165D6">
        <w:rPr>
          <w:rFonts w:ascii="Times New Roman" w:hAnsi="Times New Roman" w:cs="Times New Roman"/>
        </w:rPr>
        <w:t>It</w:t>
      </w:r>
      <w:r w:rsidR="00EC4585" w:rsidRPr="008165D6">
        <w:rPr>
          <w:rFonts w:ascii="Times New Roman" w:hAnsi="Times New Roman" w:cs="Times New Roman"/>
        </w:rPr>
        <w:t xml:space="preserve"> is likely to foster</w:t>
      </w:r>
      <w:r w:rsidR="00DC2B71" w:rsidRPr="008165D6">
        <w:rPr>
          <w:rFonts w:ascii="Times New Roman" w:hAnsi="Times New Roman" w:cs="Times New Roman"/>
        </w:rPr>
        <w:t xml:space="preserve"> compassionate and resolute interaction with those who are especially prone to </w:t>
      </w:r>
      <w:r w:rsidR="00DC2B71" w:rsidRPr="008165D6">
        <w:rPr>
          <w:rFonts w:ascii="Times New Roman" w:hAnsi="Times New Roman" w:cs="Times New Roman"/>
          <w:i/>
        </w:rPr>
        <w:t>akrasia</w:t>
      </w:r>
      <w:r w:rsidR="00DC2B71" w:rsidRPr="008165D6">
        <w:rPr>
          <w:rFonts w:ascii="Times New Roman" w:hAnsi="Times New Roman" w:cs="Times New Roman"/>
        </w:rPr>
        <w:t xml:space="preserve">. </w:t>
      </w:r>
      <w:r w:rsidR="00B66CB8" w:rsidRPr="008165D6">
        <w:rPr>
          <w:rFonts w:ascii="Times New Roman" w:hAnsi="Times New Roman" w:cs="Times New Roman"/>
        </w:rPr>
        <w:t>It might lower a natu</w:t>
      </w:r>
      <w:r w:rsidR="00703DB1" w:rsidRPr="008165D6">
        <w:rPr>
          <w:rFonts w:ascii="Times New Roman" w:hAnsi="Times New Roman" w:cs="Times New Roman"/>
        </w:rPr>
        <w:t xml:space="preserve">ral resistance to recognizing </w:t>
      </w:r>
      <w:r w:rsidR="00703DB1" w:rsidRPr="008165D6">
        <w:rPr>
          <w:rFonts w:ascii="Times New Roman" w:hAnsi="Times New Roman" w:cs="Times New Roman"/>
          <w:i/>
        </w:rPr>
        <w:t>akrasia</w:t>
      </w:r>
      <w:r w:rsidR="00B66CB8" w:rsidRPr="008165D6">
        <w:rPr>
          <w:rFonts w:ascii="Times New Roman" w:hAnsi="Times New Roman" w:cs="Times New Roman"/>
        </w:rPr>
        <w:t xml:space="preserve"> in one’s own case. It shows us some of the limits of the thought that each of us has a single, unified point of view. And, I think, it prevents us from drawing a misleading disanalogy between theoretical and practical reasoning. In both, the conclusions we believe we should reach can differ starkly from the ones we </w:t>
      </w:r>
      <w:proofErr w:type="gramStart"/>
      <w:r w:rsidR="00B66CB8" w:rsidRPr="008165D6">
        <w:rPr>
          <w:rFonts w:ascii="Times New Roman" w:hAnsi="Times New Roman" w:cs="Times New Roman"/>
        </w:rPr>
        <w:t>actually come</w:t>
      </w:r>
      <w:proofErr w:type="gramEnd"/>
      <w:r w:rsidR="00B66CB8" w:rsidRPr="008165D6">
        <w:rPr>
          <w:rFonts w:ascii="Times New Roman" w:hAnsi="Times New Roman" w:cs="Times New Roman"/>
        </w:rPr>
        <w:t xml:space="preserve"> to.</w:t>
      </w:r>
    </w:p>
    <w:p w14:paraId="41B4E90A" w14:textId="77777777" w:rsidR="00F97568" w:rsidRDefault="00F97568">
      <w:pPr>
        <w:rPr>
          <w:rFonts w:ascii="Times New Roman" w:hAnsi="Times New Roman" w:cs="Times New Roman"/>
          <w:b/>
        </w:rPr>
      </w:pPr>
    </w:p>
    <w:p w14:paraId="0C53B3E3" w14:textId="5E357069" w:rsidR="00F97568" w:rsidRDefault="00F97568">
      <w:pPr>
        <w:rPr>
          <w:rFonts w:ascii="Times New Roman" w:hAnsi="Times New Roman" w:cs="Times New Roman"/>
          <w:b/>
        </w:rPr>
      </w:pPr>
    </w:p>
    <w:p w14:paraId="4326593E" w14:textId="313A64FC" w:rsidR="00F97568" w:rsidRDefault="00F97568">
      <w:pPr>
        <w:rPr>
          <w:rFonts w:ascii="Times New Roman" w:hAnsi="Times New Roman" w:cs="Times New Roman"/>
          <w:b/>
        </w:rPr>
      </w:pPr>
    </w:p>
    <w:p w14:paraId="2840D9A3" w14:textId="5AE9FDA2" w:rsidR="00F97568" w:rsidRDefault="00F97568">
      <w:pPr>
        <w:rPr>
          <w:rFonts w:ascii="Times New Roman" w:hAnsi="Times New Roman" w:cs="Times New Roman"/>
          <w:b/>
        </w:rPr>
      </w:pPr>
    </w:p>
    <w:p w14:paraId="5DB40B43" w14:textId="77777777" w:rsidR="00F97568" w:rsidRDefault="00F97568">
      <w:pPr>
        <w:rPr>
          <w:rFonts w:ascii="Times New Roman" w:hAnsi="Times New Roman" w:cs="Times New Roman"/>
          <w:b/>
        </w:rPr>
      </w:pPr>
    </w:p>
    <w:p w14:paraId="0614DF42" w14:textId="77777777" w:rsidR="00F97568" w:rsidRDefault="00F97568">
      <w:pPr>
        <w:rPr>
          <w:rFonts w:ascii="Times New Roman" w:hAnsi="Times New Roman" w:cs="Times New Roman"/>
          <w:b/>
        </w:rPr>
      </w:pPr>
    </w:p>
    <w:p w14:paraId="6F0422CD" w14:textId="77777777" w:rsidR="00F97568" w:rsidRDefault="00F97568">
      <w:pPr>
        <w:rPr>
          <w:rFonts w:ascii="Times New Roman" w:hAnsi="Times New Roman" w:cs="Times New Roman"/>
          <w:b/>
        </w:rPr>
      </w:pPr>
    </w:p>
    <w:p w14:paraId="3B68D22D" w14:textId="77777777" w:rsidR="004F0C99" w:rsidRDefault="004F0C99" w:rsidP="00F97568">
      <w:pPr>
        <w:spacing w:line="480" w:lineRule="auto"/>
        <w:jc w:val="both"/>
        <w:rPr>
          <w:rFonts w:ascii="Times New Roman" w:hAnsi="Times New Roman" w:cs="Times New Roman"/>
          <w:i/>
          <w:iCs/>
        </w:rPr>
      </w:pPr>
    </w:p>
    <w:p w14:paraId="0E6FB041" w14:textId="77777777" w:rsidR="004F0C99" w:rsidRDefault="004F0C99" w:rsidP="00F97568">
      <w:pPr>
        <w:spacing w:line="480" w:lineRule="auto"/>
        <w:jc w:val="both"/>
        <w:rPr>
          <w:rFonts w:ascii="Times New Roman" w:hAnsi="Times New Roman" w:cs="Times New Roman"/>
          <w:i/>
          <w:iCs/>
        </w:rPr>
      </w:pPr>
    </w:p>
    <w:p w14:paraId="0CB7F695" w14:textId="3F53D719" w:rsidR="00F97568" w:rsidRDefault="00F97568" w:rsidP="00F97568">
      <w:pPr>
        <w:spacing w:line="480" w:lineRule="auto"/>
        <w:jc w:val="both"/>
        <w:rPr>
          <w:rFonts w:ascii="Times New Roman" w:hAnsi="Times New Roman" w:cs="Times New Roman"/>
        </w:rPr>
      </w:pPr>
      <w:r w:rsidRPr="00043D3E">
        <w:rPr>
          <w:rFonts w:ascii="Times New Roman" w:hAnsi="Times New Roman" w:cs="Times New Roman"/>
          <w:i/>
          <w:iCs/>
        </w:rPr>
        <w:t>Acknowledgments</w:t>
      </w:r>
      <w:r>
        <w:rPr>
          <w:rFonts w:ascii="Times New Roman" w:hAnsi="Times New Roman" w:cs="Times New Roman"/>
        </w:rPr>
        <w:t xml:space="preserve">: </w:t>
      </w:r>
      <w:r w:rsidRPr="00C9500D">
        <w:rPr>
          <w:rFonts w:ascii="Times New Roman" w:hAnsi="Times New Roman" w:cs="Times New Roman"/>
        </w:rPr>
        <w:t xml:space="preserve">For helpful feedback on earlier versions of this paper, I am grateful to Lee-Ann Chae, Colin Chamberlain, Julia Chislenko, </w:t>
      </w:r>
      <w:r>
        <w:rPr>
          <w:rFonts w:ascii="Times New Roman" w:hAnsi="Times New Roman" w:cs="Times New Roman"/>
        </w:rPr>
        <w:t xml:space="preserve">Philip Clark, </w:t>
      </w:r>
      <w:r w:rsidRPr="00C9500D">
        <w:rPr>
          <w:rFonts w:ascii="Times New Roman" w:hAnsi="Times New Roman" w:cs="Times New Roman"/>
        </w:rPr>
        <w:t xml:space="preserve">Hannah </w:t>
      </w:r>
      <w:proofErr w:type="spellStart"/>
      <w:r w:rsidRPr="00C9500D">
        <w:rPr>
          <w:rFonts w:ascii="Times New Roman" w:hAnsi="Times New Roman" w:cs="Times New Roman"/>
        </w:rPr>
        <w:t>Ginsborg</w:t>
      </w:r>
      <w:proofErr w:type="spellEnd"/>
      <w:r w:rsidRPr="00C9500D">
        <w:rPr>
          <w:rFonts w:ascii="Times New Roman" w:hAnsi="Times New Roman" w:cs="Times New Roman"/>
        </w:rPr>
        <w:t xml:space="preserve">, August Gorman, Jim Hutchinson, </w:t>
      </w:r>
      <w:proofErr w:type="spellStart"/>
      <w:r>
        <w:rPr>
          <w:rFonts w:ascii="Times New Roman" w:hAnsi="Times New Roman" w:cs="Times New Roman"/>
        </w:rPr>
        <w:t>Mandana</w:t>
      </w:r>
      <w:proofErr w:type="spellEnd"/>
      <w:r>
        <w:rPr>
          <w:rFonts w:ascii="Times New Roman" w:hAnsi="Times New Roman" w:cs="Times New Roman"/>
        </w:rPr>
        <w:t xml:space="preserve"> </w:t>
      </w:r>
      <w:proofErr w:type="spellStart"/>
      <w:r>
        <w:rPr>
          <w:rFonts w:ascii="Times New Roman" w:hAnsi="Times New Roman" w:cs="Times New Roman"/>
        </w:rPr>
        <w:t>Kamangar</w:t>
      </w:r>
      <w:proofErr w:type="spellEnd"/>
      <w:r>
        <w:rPr>
          <w:rFonts w:ascii="Times New Roman" w:hAnsi="Times New Roman" w:cs="Times New Roman"/>
        </w:rPr>
        <w:t xml:space="preserve">, </w:t>
      </w:r>
      <w:r w:rsidRPr="00C9500D">
        <w:rPr>
          <w:rFonts w:ascii="Times New Roman" w:hAnsi="Times New Roman" w:cs="Times New Roman"/>
        </w:rPr>
        <w:t xml:space="preserve">Arthur Krieger, </w:t>
      </w:r>
      <w:r>
        <w:rPr>
          <w:rFonts w:ascii="Times New Roman" w:hAnsi="Times New Roman" w:cs="Times New Roman"/>
        </w:rPr>
        <w:t xml:space="preserve">Adam </w:t>
      </w:r>
      <w:proofErr w:type="spellStart"/>
      <w:r>
        <w:rPr>
          <w:rFonts w:ascii="Times New Roman" w:hAnsi="Times New Roman" w:cs="Times New Roman"/>
        </w:rPr>
        <w:t>Marushak</w:t>
      </w:r>
      <w:proofErr w:type="spellEnd"/>
      <w:r>
        <w:rPr>
          <w:rFonts w:ascii="Times New Roman" w:hAnsi="Times New Roman" w:cs="Times New Roman"/>
        </w:rPr>
        <w:t xml:space="preserve">, </w:t>
      </w:r>
      <w:r w:rsidRPr="00C9500D">
        <w:rPr>
          <w:rFonts w:ascii="Times New Roman" w:hAnsi="Times New Roman" w:cs="Times New Roman"/>
        </w:rPr>
        <w:t xml:space="preserve">Barry Stroud, </w:t>
      </w:r>
      <w:r>
        <w:rPr>
          <w:rFonts w:ascii="Times New Roman" w:hAnsi="Times New Roman" w:cs="Times New Roman"/>
        </w:rPr>
        <w:t xml:space="preserve">Benjamin Wald, </w:t>
      </w:r>
      <w:r w:rsidRPr="00C9500D">
        <w:rPr>
          <w:rFonts w:ascii="Times New Roman" w:hAnsi="Times New Roman" w:cs="Times New Roman"/>
        </w:rPr>
        <w:t xml:space="preserve">R. Jay Wallace, </w:t>
      </w:r>
      <w:r>
        <w:rPr>
          <w:rFonts w:ascii="Times New Roman" w:hAnsi="Times New Roman" w:cs="Times New Roman"/>
        </w:rPr>
        <w:t xml:space="preserve">my anonymous reviewers, </w:t>
      </w:r>
      <w:r w:rsidRPr="00C9500D">
        <w:rPr>
          <w:rFonts w:ascii="Times New Roman" w:hAnsi="Times New Roman" w:cs="Times New Roman"/>
        </w:rPr>
        <w:t>and audiences at the Berkeley-London Philosophy Conference, Temple University, UC Berkeley, and the Western Canadian Philosophy Association. Research on this project was supported by a Mabelle McLeod Lewis Memorial Fund fellowship, a Temple University Summer Research Award, and a Temple University College of Liberal Arts Research Award.</w:t>
      </w:r>
      <w:r>
        <w:rPr>
          <w:rFonts w:ascii="Times New Roman" w:hAnsi="Times New Roman" w:cs="Times New Roman"/>
        </w:rPr>
        <w:t xml:space="preserve"> A special thanks to </w:t>
      </w:r>
      <w:r w:rsidRPr="00C9500D">
        <w:rPr>
          <w:rFonts w:ascii="Times New Roman" w:hAnsi="Times New Roman" w:cs="Times New Roman"/>
        </w:rPr>
        <w:t>Charles Goldhaber</w:t>
      </w:r>
      <w:r>
        <w:rPr>
          <w:rFonts w:ascii="Times New Roman" w:hAnsi="Times New Roman" w:cs="Times New Roman"/>
        </w:rPr>
        <w:t xml:space="preserve"> for extremely helpful feedback on several drafts.</w:t>
      </w:r>
    </w:p>
    <w:p w14:paraId="416C0489" w14:textId="67F6D395" w:rsidR="004F0C99" w:rsidRDefault="004F0C99" w:rsidP="00F97568">
      <w:pPr>
        <w:spacing w:line="480" w:lineRule="auto"/>
        <w:jc w:val="both"/>
        <w:rPr>
          <w:rFonts w:ascii="Times New Roman" w:hAnsi="Times New Roman" w:cs="Times New Roman"/>
        </w:rPr>
      </w:pPr>
    </w:p>
    <w:p w14:paraId="031FF6D7" w14:textId="77777777" w:rsidR="004F0C99" w:rsidRPr="00C9500D" w:rsidRDefault="004F0C99" w:rsidP="00F97568">
      <w:pPr>
        <w:spacing w:line="480" w:lineRule="auto"/>
        <w:jc w:val="both"/>
        <w:rPr>
          <w:rFonts w:ascii="Times New Roman" w:hAnsi="Times New Roman" w:cs="Times New Roman"/>
        </w:rPr>
      </w:pPr>
    </w:p>
    <w:p w14:paraId="682E538A" w14:textId="34D815FF" w:rsidR="00A156A3" w:rsidRPr="008165D6" w:rsidRDefault="00B3407E" w:rsidP="004F0C99">
      <w:pPr>
        <w:jc w:val="center"/>
        <w:rPr>
          <w:rFonts w:ascii="Times New Roman" w:hAnsi="Times New Roman" w:cs="Times New Roman"/>
          <w:b/>
        </w:rPr>
      </w:pPr>
      <w:r w:rsidRPr="008165D6">
        <w:rPr>
          <w:rFonts w:ascii="Times New Roman" w:hAnsi="Times New Roman" w:cs="Times New Roman"/>
          <w:b/>
        </w:rPr>
        <w:t>References</w:t>
      </w:r>
    </w:p>
    <w:p w14:paraId="344316BB" w14:textId="77777777" w:rsidR="004D3776" w:rsidRPr="008165D6" w:rsidRDefault="004D3776" w:rsidP="00093642">
      <w:pPr>
        <w:widowControl w:val="0"/>
        <w:autoSpaceDE w:val="0"/>
        <w:autoSpaceDN w:val="0"/>
        <w:adjustRightInd w:val="0"/>
        <w:spacing w:after="240" w:line="480" w:lineRule="auto"/>
        <w:contextualSpacing/>
        <w:rPr>
          <w:rFonts w:ascii="Times New Roman" w:hAnsi="Times New Roman" w:cs="Times New Roman"/>
          <w:b/>
        </w:rPr>
      </w:pPr>
    </w:p>
    <w:p w14:paraId="1AC2F100" w14:textId="77777777" w:rsidR="003B31E2" w:rsidRPr="00AD2F06" w:rsidRDefault="003B31E2" w:rsidP="003B31E2">
      <w:pPr>
        <w:widowControl w:val="0"/>
        <w:autoSpaceDE w:val="0"/>
        <w:autoSpaceDN w:val="0"/>
        <w:adjustRightInd w:val="0"/>
        <w:spacing w:after="240" w:line="480" w:lineRule="auto"/>
        <w:contextualSpacing/>
        <w:jc w:val="both"/>
        <w:rPr>
          <w:rFonts w:ascii="Times New Roman" w:hAnsi="Times New Roman" w:cs="Times New Roman"/>
          <w:b/>
        </w:rPr>
      </w:pPr>
      <w:r w:rsidRPr="00AD2F06">
        <w:rPr>
          <w:rFonts w:ascii="Times New Roman" w:hAnsi="Times New Roman" w:cs="Times New Roman"/>
          <w:szCs w:val="22"/>
        </w:rPr>
        <w:t>Adler, J</w:t>
      </w:r>
      <w:r>
        <w:rPr>
          <w:rFonts w:ascii="Times New Roman" w:hAnsi="Times New Roman" w:cs="Times New Roman"/>
          <w:szCs w:val="22"/>
        </w:rPr>
        <w:t>.</w:t>
      </w:r>
      <w:r w:rsidRPr="00AD2F06">
        <w:rPr>
          <w:rFonts w:ascii="Times New Roman" w:hAnsi="Times New Roman" w:cs="Times New Roman"/>
          <w:szCs w:val="22"/>
        </w:rPr>
        <w:t xml:space="preserve"> (2002a). Akratic </w:t>
      </w:r>
      <w:r>
        <w:rPr>
          <w:rFonts w:ascii="Times New Roman" w:hAnsi="Times New Roman" w:cs="Times New Roman"/>
          <w:szCs w:val="22"/>
        </w:rPr>
        <w:t>b</w:t>
      </w:r>
      <w:r w:rsidRPr="00AD2F06">
        <w:rPr>
          <w:rFonts w:ascii="Times New Roman" w:hAnsi="Times New Roman" w:cs="Times New Roman"/>
          <w:szCs w:val="22"/>
        </w:rPr>
        <w:t xml:space="preserve">elieving? </w:t>
      </w:r>
      <w:r w:rsidRPr="00AD2F06">
        <w:rPr>
          <w:rFonts w:ascii="Times New Roman" w:hAnsi="Times New Roman" w:cs="Times New Roman"/>
          <w:i/>
          <w:szCs w:val="22"/>
        </w:rPr>
        <w:t>Philosophical Studies</w:t>
      </w:r>
      <w:r>
        <w:rPr>
          <w:rFonts w:ascii="Times New Roman" w:hAnsi="Times New Roman" w:cs="Times New Roman"/>
          <w:iCs/>
          <w:szCs w:val="22"/>
        </w:rPr>
        <w:t>,</w:t>
      </w:r>
      <w:r w:rsidRPr="00AD2F06">
        <w:rPr>
          <w:rFonts w:ascii="Times New Roman" w:hAnsi="Times New Roman" w:cs="Times New Roman"/>
          <w:szCs w:val="22"/>
        </w:rPr>
        <w:t xml:space="preserve"> 110</w:t>
      </w:r>
      <w:r>
        <w:rPr>
          <w:rFonts w:ascii="Times New Roman" w:hAnsi="Times New Roman" w:cs="Times New Roman"/>
          <w:szCs w:val="22"/>
        </w:rPr>
        <w:t>,</w:t>
      </w:r>
      <w:r w:rsidRPr="00AD2F06">
        <w:rPr>
          <w:rFonts w:ascii="Times New Roman" w:hAnsi="Times New Roman" w:cs="Times New Roman"/>
          <w:szCs w:val="22"/>
        </w:rPr>
        <w:t xml:space="preserve"> 1-27.</w:t>
      </w:r>
    </w:p>
    <w:p w14:paraId="43A44F89"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color w:val="181818"/>
          <w:szCs w:val="22"/>
        </w:rPr>
      </w:pPr>
      <w:r w:rsidRPr="00AD2F06">
        <w:rPr>
          <w:rFonts w:ascii="Times New Roman" w:hAnsi="Times New Roman" w:cs="Times New Roman"/>
          <w:szCs w:val="22"/>
        </w:rPr>
        <w:t>Adler, J</w:t>
      </w:r>
      <w:r>
        <w:rPr>
          <w:rFonts w:ascii="Times New Roman" w:hAnsi="Times New Roman" w:cs="Times New Roman"/>
          <w:szCs w:val="22"/>
        </w:rPr>
        <w:t>.</w:t>
      </w:r>
      <w:r w:rsidRPr="00AD2F06">
        <w:rPr>
          <w:rFonts w:ascii="Times New Roman" w:hAnsi="Times New Roman" w:cs="Times New Roman"/>
          <w:szCs w:val="22"/>
        </w:rPr>
        <w:t xml:space="preserve"> </w:t>
      </w:r>
      <w:r w:rsidRPr="00AD2F06">
        <w:rPr>
          <w:rFonts w:ascii="Times New Roman" w:hAnsi="Times New Roman" w:cs="Times New Roman"/>
        </w:rPr>
        <w:t>(</w:t>
      </w:r>
      <w:r w:rsidRPr="00AD2F06">
        <w:rPr>
          <w:rFonts w:ascii="Times New Roman" w:hAnsi="Times New Roman" w:cs="Times New Roman"/>
          <w:szCs w:val="22"/>
        </w:rPr>
        <w:t xml:space="preserve">2002b). </w:t>
      </w:r>
      <w:r w:rsidRPr="00AD2F06">
        <w:rPr>
          <w:rFonts w:ascii="Times New Roman" w:hAnsi="Times New Roman" w:cs="Times New Roman"/>
          <w:i/>
          <w:szCs w:val="22"/>
        </w:rPr>
        <w:t xml:space="preserve">Belief’s </w:t>
      </w:r>
      <w:r>
        <w:rPr>
          <w:rFonts w:ascii="Times New Roman" w:hAnsi="Times New Roman" w:cs="Times New Roman"/>
          <w:i/>
          <w:szCs w:val="22"/>
        </w:rPr>
        <w:t>o</w:t>
      </w:r>
      <w:r w:rsidRPr="00AD2F06">
        <w:rPr>
          <w:rFonts w:ascii="Times New Roman" w:hAnsi="Times New Roman" w:cs="Times New Roman"/>
          <w:i/>
          <w:szCs w:val="22"/>
        </w:rPr>
        <w:t xml:space="preserve">wn </w:t>
      </w:r>
      <w:r>
        <w:rPr>
          <w:rFonts w:ascii="Times New Roman" w:hAnsi="Times New Roman" w:cs="Times New Roman"/>
          <w:i/>
          <w:szCs w:val="22"/>
        </w:rPr>
        <w:t>e</w:t>
      </w:r>
      <w:r w:rsidRPr="00AD2F06">
        <w:rPr>
          <w:rFonts w:ascii="Times New Roman" w:hAnsi="Times New Roman" w:cs="Times New Roman"/>
          <w:i/>
          <w:szCs w:val="22"/>
        </w:rPr>
        <w:t>thics</w:t>
      </w:r>
      <w:r w:rsidRPr="00AD2F06">
        <w:rPr>
          <w:rFonts w:ascii="Times New Roman" w:hAnsi="Times New Roman" w:cs="Times New Roman"/>
          <w:szCs w:val="22"/>
        </w:rPr>
        <w:t>.</w:t>
      </w:r>
      <w:r w:rsidRPr="00AD2F06">
        <w:rPr>
          <w:rFonts w:ascii="Times New Roman" w:hAnsi="Times New Roman" w:cs="Times New Roman"/>
          <w:color w:val="181818"/>
          <w:szCs w:val="22"/>
        </w:rPr>
        <w:t xml:space="preserve"> Cambridge, MA: MIT Press.</w:t>
      </w:r>
    </w:p>
    <w:p w14:paraId="118C2000" w14:textId="3D3B06BB"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8165D6">
        <w:rPr>
          <w:rFonts w:ascii="Times New Roman" w:hAnsi="Times New Roman" w:cs="Times New Roman"/>
          <w:color w:val="181818"/>
          <w:szCs w:val="22"/>
        </w:rPr>
        <w:t xml:space="preserve">Arnold, </w:t>
      </w:r>
      <w:r>
        <w:rPr>
          <w:rFonts w:ascii="Times New Roman" w:hAnsi="Times New Roman" w:cs="Times New Roman"/>
          <w:color w:val="181818"/>
          <w:szCs w:val="22"/>
        </w:rPr>
        <w:t>C.</w:t>
      </w:r>
      <w:r w:rsidRPr="008165D6">
        <w:rPr>
          <w:rFonts w:ascii="Times New Roman" w:hAnsi="Times New Roman" w:cs="Times New Roman"/>
          <w:color w:val="181818"/>
          <w:szCs w:val="22"/>
        </w:rPr>
        <w:t xml:space="preserve"> (2013). </w:t>
      </w:r>
      <w:r w:rsidRPr="008165D6">
        <w:rPr>
          <w:rFonts w:ascii="Times New Roman" w:hAnsi="Times New Roman" w:cs="Times New Roman"/>
          <w:i/>
          <w:iCs/>
          <w:color w:val="181818"/>
          <w:szCs w:val="22"/>
        </w:rPr>
        <w:t xml:space="preserve">Decoding </w:t>
      </w:r>
      <w:r w:rsidR="007C1AE7">
        <w:rPr>
          <w:rFonts w:ascii="Times New Roman" w:hAnsi="Times New Roman" w:cs="Times New Roman"/>
          <w:i/>
          <w:iCs/>
          <w:color w:val="181818"/>
          <w:szCs w:val="22"/>
        </w:rPr>
        <w:t>a</w:t>
      </w:r>
      <w:r w:rsidRPr="008165D6">
        <w:rPr>
          <w:rFonts w:ascii="Times New Roman" w:hAnsi="Times New Roman" w:cs="Times New Roman"/>
          <w:i/>
          <w:iCs/>
          <w:color w:val="181818"/>
          <w:szCs w:val="22"/>
        </w:rPr>
        <w:t>norexia</w:t>
      </w:r>
      <w:r w:rsidRPr="008165D6">
        <w:rPr>
          <w:rFonts w:ascii="Times New Roman" w:hAnsi="Times New Roman" w:cs="Times New Roman"/>
          <w:color w:val="181818"/>
          <w:szCs w:val="22"/>
        </w:rPr>
        <w:t>. New York: Routledge.</w:t>
      </w:r>
    </w:p>
    <w:p w14:paraId="47B462B0"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r w:rsidRPr="00AD2F06">
        <w:rPr>
          <w:rFonts w:ascii="Times New Roman" w:hAnsi="Times New Roman" w:cs="Times New Roman"/>
        </w:rPr>
        <w:t xml:space="preserve">Aristotle (1999). </w:t>
      </w:r>
      <w:r w:rsidRPr="00AD2F06">
        <w:rPr>
          <w:rFonts w:ascii="Times New Roman" w:hAnsi="Times New Roman" w:cs="Times New Roman"/>
          <w:i/>
        </w:rPr>
        <w:t>Nicomachean Ethics</w:t>
      </w:r>
      <w:r w:rsidRPr="00AD2F06">
        <w:rPr>
          <w:rFonts w:ascii="Times New Roman" w:hAnsi="Times New Roman" w:cs="Times New Roman"/>
        </w:rPr>
        <w:t>, tr. Terence Irwin. Indianapolis: Hackett.</w:t>
      </w:r>
    </w:p>
    <w:p w14:paraId="6E3AC6BD"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632E8A">
        <w:rPr>
          <w:rFonts w:ascii="Times New Roman" w:hAnsi="Times New Roman" w:cs="Times New Roman"/>
          <w:lang w:val="de-DE"/>
        </w:rPr>
        <w:t>Bendana</w:t>
      </w:r>
      <w:proofErr w:type="spellEnd"/>
      <w:r w:rsidRPr="00632E8A">
        <w:rPr>
          <w:rFonts w:ascii="Times New Roman" w:hAnsi="Times New Roman" w:cs="Times New Roman"/>
          <w:lang w:val="de-DE"/>
        </w:rPr>
        <w:t xml:space="preserve">, J., </w:t>
      </w:r>
      <w:r>
        <w:rPr>
          <w:rFonts w:ascii="Times New Roman" w:hAnsi="Times New Roman" w:cs="Times New Roman"/>
          <w:lang w:val="de-DE"/>
        </w:rPr>
        <w:t xml:space="preserve">&amp; </w:t>
      </w:r>
      <w:r w:rsidRPr="00632E8A">
        <w:rPr>
          <w:rFonts w:ascii="Times New Roman" w:hAnsi="Times New Roman" w:cs="Times New Roman"/>
          <w:lang w:val="de-DE"/>
        </w:rPr>
        <w:t>Mandelbaum</w:t>
      </w:r>
      <w:r>
        <w:rPr>
          <w:rFonts w:ascii="Times New Roman" w:hAnsi="Times New Roman" w:cs="Times New Roman"/>
          <w:lang w:val="de-DE"/>
        </w:rPr>
        <w:t>, E.</w:t>
      </w:r>
      <w:r w:rsidRPr="00632E8A">
        <w:rPr>
          <w:rFonts w:ascii="Times New Roman" w:hAnsi="Times New Roman" w:cs="Times New Roman"/>
          <w:lang w:val="de-DE"/>
        </w:rPr>
        <w:t xml:space="preserve"> (</w:t>
      </w:r>
      <w:r w:rsidRPr="006F7A53">
        <w:rPr>
          <w:rFonts w:ascii="Times New Roman" w:hAnsi="Times New Roman" w:cs="Times New Roman"/>
        </w:rPr>
        <w:t>forthcoming</w:t>
      </w:r>
      <w:r w:rsidRPr="00632E8A">
        <w:rPr>
          <w:rFonts w:ascii="Times New Roman" w:hAnsi="Times New Roman" w:cs="Times New Roman"/>
          <w:lang w:val="de-DE"/>
        </w:rPr>
        <w:t xml:space="preserve">). </w:t>
      </w:r>
      <w:r w:rsidRPr="00AD2F06">
        <w:rPr>
          <w:rFonts w:ascii="Times New Roman" w:hAnsi="Times New Roman" w:cs="Times New Roman"/>
        </w:rPr>
        <w:t xml:space="preserve">The </w:t>
      </w:r>
      <w:r>
        <w:rPr>
          <w:rFonts w:ascii="Times New Roman" w:hAnsi="Times New Roman" w:cs="Times New Roman"/>
        </w:rPr>
        <w:t>f</w:t>
      </w:r>
      <w:r w:rsidRPr="00AD2F06">
        <w:rPr>
          <w:rFonts w:ascii="Times New Roman" w:hAnsi="Times New Roman" w:cs="Times New Roman"/>
        </w:rPr>
        <w:t xml:space="preserve">ragmentation of </w:t>
      </w:r>
      <w:r>
        <w:rPr>
          <w:rFonts w:ascii="Times New Roman" w:hAnsi="Times New Roman" w:cs="Times New Roman"/>
        </w:rPr>
        <w:t>b</w:t>
      </w:r>
      <w:r w:rsidRPr="00AD2F06">
        <w:rPr>
          <w:rFonts w:ascii="Times New Roman" w:hAnsi="Times New Roman" w:cs="Times New Roman"/>
        </w:rPr>
        <w:t xml:space="preserve">elief. In </w:t>
      </w:r>
      <w:r>
        <w:rPr>
          <w:rFonts w:ascii="Times New Roman" w:hAnsi="Times New Roman" w:cs="Times New Roman"/>
        </w:rPr>
        <w:t>C.</w:t>
      </w:r>
      <w:r w:rsidRPr="00AD2F06">
        <w:rPr>
          <w:rFonts w:ascii="Times New Roman" w:hAnsi="Times New Roman" w:cs="Times New Roman"/>
        </w:rPr>
        <w:t xml:space="preserve"> </w:t>
      </w:r>
      <w:proofErr w:type="spellStart"/>
      <w:r w:rsidRPr="00AD2F06">
        <w:rPr>
          <w:rFonts w:ascii="Times New Roman" w:hAnsi="Times New Roman" w:cs="Times New Roman"/>
        </w:rPr>
        <w:t>Borgoni</w:t>
      </w:r>
      <w:proofErr w:type="spellEnd"/>
      <w:r w:rsidRPr="00AD2F06">
        <w:rPr>
          <w:rFonts w:ascii="Times New Roman" w:hAnsi="Times New Roman" w:cs="Times New Roman"/>
        </w:rPr>
        <w:t xml:space="preserve">, </w:t>
      </w:r>
      <w:r>
        <w:rPr>
          <w:rFonts w:ascii="Times New Roman" w:hAnsi="Times New Roman" w:cs="Times New Roman"/>
        </w:rPr>
        <w:t>D.</w:t>
      </w:r>
      <w:r w:rsidRPr="00AD2F06">
        <w:rPr>
          <w:rFonts w:ascii="Times New Roman" w:hAnsi="Times New Roman" w:cs="Times New Roman"/>
        </w:rPr>
        <w:t xml:space="preserve"> </w:t>
      </w:r>
      <w:proofErr w:type="spellStart"/>
      <w:r w:rsidRPr="00AD2F06">
        <w:rPr>
          <w:rFonts w:ascii="Times New Roman" w:hAnsi="Times New Roman" w:cs="Times New Roman"/>
        </w:rPr>
        <w:t>Kindermann</w:t>
      </w:r>
      <w:proofErr w:type="spellEnd"/>
      <w:r w:rsidRPr="00AD2F06">
        <w:rPr>
          <w:rFonts w:ascii="Times New Roman" w:hAnsi="Times New Roman" w:cs="Times New Roman"/>
        </w:rPr>
        <w:t xml:space="preserve">, </w:t>
      </w:r>
      <w:r>
        <w:rPr>
          <w:rFonts w:ascii="Times New Roman" w:hAnsi="Times New Roman" w:cs="Times New Roman"/>
        </w:rPr>
        <w:t>&amp;</w:t>
      </w:r>
      <w:r w:rsidRPr="00AD2F06">
        <w:rPr>
          <w:rFonts w:ascii="Times New Roman" w:hAnsi="Times New Roman" w:cs="Times New Roman"/>
        </w:rPr>
        <w:t xml:space="preserve"> </w:t>
      </w:r>
      <w:r>
        <w:rPr>
          <w:rFonts w:ascii="Times New Roman" w:hAnsi="Times New Roman" w:cs="Times New Roman"/>
        </w:rPr>
        <w:t>A.</w:t>
      </w:r>
      <w:r w:rsidRPr="00AD2F06">
        <w:rPr>
          <w:rFonts w:ascii="Times New Roman" w:hAnsi="Times New Roman" w:cs="Times New Roman"/>
        </w:rPr>
        <w:t xml:space="preserve"> </w:t>
      </w:r>
      <w:proofErr w:type="spellStart"/>
      <w:r w:rsidRPr="00AD2F06">
        <w:rPr>
          <w:rFonts w:ascii="Times New Roman" w:hAnsi="Times New Roman" w:cs="Times New Roman"/>
        </w:rPr>
        <w:t>Onofri</w:t>
      </w:r>
      <w:proofErr w:type="spellEnd"/>
      <w:r>
        <w:rPr>
          <w:rFonts w:ascii="Times New Roman" w:hAnsi="Times New Roman" w:cs="Times New Roman"/>
        </w:rPr>
        <w:t xml:space="preserve"> (Eds.),</w:t>
      </w:r>
      <w:r w:rsidRPr="00AD2F06">
        <w:rPr>
          <w:rFonts w:ascii="Times New Roman" w:hAnsi="Times New Roman" w:cs="Times New Roman"/>
        </w:rPr>
        <w:t xml:space="preserve"> </w:t>
      </w:r>
      <w:r w:rsidRPr="00AD2F06">
        <w:rPr>
          <w:rFonts w:ascii="Times New Roman" w:hAnsi="Times New Roman" w:cs="Times New Roman"/>
          <w:i/>
          <w:iCs/>
        </w:rPr>
        <w:t xml:space="preserve">The </w:t>
      </w:r>
      <w:r>
        <w:rPr>
          <w:rFonts w:ascii="Times New Roman" w:hAnsi="Times New Roman" w:cs="Times New Roman"/>
          <w:i/>
          <w:iCs/>
        </w:rPr>
        <w:t>f</w:t>
      </w:r>
      <w:r w:rsidRPr="00AD2F06">
        <w:rPr>
          <w:rFonts w:ascii="Times New Roman" w:hAnsi="Times New Roman" w:cs="Times New Roman"/>
          <w:i/>
          <w:iCs/>
        </w:rPr>
        <w:t xml:space="preserve">ragmented </w:t>
      </w:r>
      <w:r>
        <w:rPr>
          <w:rFonts w:ascii="Times New Roman" w:hAnsi="Times New Roman" w:cs="Times New Roman"/>
          <w:i/>
          <w:iCs/>
        </w:rPr>
        <w:t>m</w:t>
      </w:r>
      <w:r w:rsidRPr="00AD2F06">
        <w:rPr>
          <w:rFonts w:ascii="Times New Roman" w:hAnsi="Times New Roman" w:cs="Times New Roman"/>
          <w:i/>
          <w:iCs/>
        </w:rPr>
        <w:t>ind</w:t>
      </w:r>
      <w:r w:rsidRPr="00AD2F06">
        <w:rPr>
          <w:rFonts w:ascii="Times New Roman" w:hAnsi="Times New Roman" w:cs="Times New Roman"/>
        </w:rPr>
        <w:t>. New York: Oxford University Press.</w:t>
      </w:r>
    </w:p>
    <w:p w14:paraId="5FE72177"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eastAsia="Times New Roman" w:hAnsi="Times New Roman" w:cs="Times New Roman"/>
          <w:color w:val="1A1A1A"/>
          <w:szCs w:val="26"/>
        </w:rPr>
      </w:pPr>
      <w:proofErr w:type="spellStart"/>
      <w:r w:rsidRPr="00AD2F06">
        <w:rPr>
          <w:rFonts w:ascii="Times New Roman" w:eastAsia="Times New Roman" w:hAnsi="Times New Roman" w:cs="Times New Roman"/>
          <w:color w:val="1A1A1A"/>
          <w:szCs w:val="26"/>
        </w:rPr>
        <w:t>Borgoni</w:t>
      </w:r>
      <w:proofErr w:type="spellEnd"/>
      <w:r w:rsidRPr="00AD2F06">
        <w:rPr>
          <w:rFonts w:ascii="Times New Roman" w:eastAsia="Times New Roman" w:hAnsi="Times New Roman" w:cs="Times New Roman"/>
          <w:color w:val="1A1A1A"/>
          <w:szCs w:val="26"/>
        </w:rPr>
        <w:t>, C</w:t>
      </w:r>
      <w:r>
        <w:rPr>
          <w:rFonts w:ascii="Times New Roman" w:eastAsia="Times New Roman" w:hAnsi="Times New Roman" w:cs="Times New Roman"/>
          <w:color w:val="1A1A1A"/>
          <w:szCs w:val="26"/>
        </w:rPr>
        <w:t>.</w:t>
      </w:r>
      <w:r w:rsidRPr="00AD2F06">
        <w:rPr>
          <w:rFonts w:ascii="Times New Roman" w:eastAsia="Times New Roman" w:hAnsi="Times New Roman" w:cs="Times New Roman"/>
          <w:color w:val="1A1A1A"/>
          <w:szCs w:val="26"/>
        </w:rPr>
        <w:t xml:space="preserve"> (2015). Epistemic </w:t>
      </w:r>
      <w:r>
        <w:rPr>
          <w:rFonts w:ascii="Times New Roman" w:eastAsia="Times New Roman" w:hAnsi="Times New Roman" w:cs="Times New Roman"/>
          <w:color w:val="1A1A1A"/>
          <w:szCs w:val="26"/>
        </w:rPr>
        <w:t>a</w:t>
      </w:r>
      <w:r w:rsidRPr="00AD2F06">
        <w:rPr>
          <w:rFonts w:ascii="Times New Roman" w:eastAsia="Times New Roman" w:hAnsi="Times New Roman" w:cs="Times New Roman"/>
          <w:color w:val="1A1A1A"/>
          <w:szCs w:val="26"/>
        </w:rPr>
        <w:t xml:space="preserve">krasia and </w:t>
      </w:r>
      <w:r>
        <w:rPr>
          <w:rFonts w:ascii="Times New Roman" w:eastAsia="Times New Roman" w:hAnsi="Times New Roman" w:cs="Times New Roman"/>
          <w:color w:val="1A1A1A"/>
          <w:szCs w:val="26"/>
        </w:rPr>
        <w:t>m</w:t>
      </w:r>
      <w:r w:rsidRPr="00AD2F06">
        <w:rPr>
          <w:rFonts w:ascii="Times New Roman" w:eastAsia="Times New Roman" w:hAnsi="Times New Roman" w:cs="Times New Roman"/>
          <w:color w:val="1A1A1A"/>
          <w:szCs w:val="26"/>
        </w:rPr>
        <w:t xml:space="preserve">ental </w:t>
      </w:r>
      <w:r>
        <w:rPr>
          <w:rFonts w:ascii="Times New Roman" w:eastAsia="Times New Roman" w:hAnsi="Times New Roman" w:cs="Times New Roman"/>
          <w:color w:val="1A1A1A"/>
          <w:szCs w:val="26"/>
        </w:rPr>
        <w:t>a</w:t>
      </w:r>
      <w:r w:rsidRPr="00AD2F06">
        <w:rPr>
          <w:rFonts w:ascii="Times New Roman" w:eastAsia="Times New Roman" w:hAnsi="Times New Roman" w:cs="Times New Roman"/>
          <w:color w:val="1A1A1A"/>
          <w:szCs w:val="26"/>
        </w:rPr>
        <w:t xml:space="preserve">gency. </w:t>
      </w:r>
      <w:r w:rsidRPr="00AD2F06">
        <w:rPr>
          <w:rFonts w:ascii="Times New Roman" w:eastAsia="Times New Roman" w:hAnsi="Times New Roman" w:cs="Times New Roman"/>
          <w:i/>
          <w:color w:val="1A1A1A"/>
          <w:szCs w:val="26"/>
        </w:rPr>
        <w:t>Review of Philosophy and Psychology</w:t>
      </w:r>
      <w:r>
        <w:rPr>
          <w:rFonts w:ascii="Times New Roman" w:eastAsia="Times New Roman" w:hAnsi="Times New Roman" w:cs="Times New Roman"/>
          <w:iCs/>
          <w:color w:val="1A1A1A"/>
          <w:szCs w:val="26"/>
        </w:rPr>
        <w:t>,</w:t>
      </w:r>
      <w:r w:rsidRPr="00AD2F06">
        <w:rPr>
          <w:rFonts w:ascii="Times New Roman" w:eastAsia="Times New Roman" w:hAnsi="Times New Roman" w:cs="Times New Roman"/>
          <w:color w:val="1A1A1A"/>
          <w:szCs w:val="26"/>
        </w:rPr>
        <w:t xml:space="preserve"> 6</w:t>
      </w:r>
      <w:r>
        <w:rPr>
          <w:rFonts w:ascii="Times New Roman" w:eastAsia="Times New Roman" w:hAnsi="Times New Roman" w:cs="Times New Roman"/>
          <w:color w:val="1A1A1A"/>
          <w:szCs w:val="26"/>
        </w:rPr>
        <w:t>,</w:t>
      </w:r>
      <w:r w:rsidRPr="00AD2F06">
        <w:rPr>
          <w:rFonts w:ascii="Times New Roman" w:eastAsia="Times New Roman" w:hAnsi="Times New Roman" w:cs="Times New Roman"/>
          <w:color w:val="1A1A1A"/>
          <w:szCs w:val="26"/>
        </w:rPr>
        <w:t xml:space="preserve"> 827-42.</w:t>
      </w:r>
    </w:p>
    <w:p w14:paraId="40FBC625"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AD2F06">
        <w:rPr>
          <w:rFonts w:ascii="Times New Roman" w:eastAsia="Times New Roman" w:hAnsi="Times New Roman" w:cs="Times New Roman"/>
          <w:color w:val="1A1A1A"/>
          <w:szCs w:val="26"/>
        </w:rPr>
        <w:t>Borgoni</w:t>
      </w:r>
      <w:proofErr w:type="spellEnd"/>
      <w:r w:rsidRPr="00AD2F06">
        <w:rPr>
          <w:rFonts w:ascii="Times New Roman" w:eastAsia="Times New Roman" w:hAnsi="Times New Roman" w:cs="Times New Roman"/>
          <w:color w:val="1A1A1A"/>
          <w:szCs w:val="26"/>
        </w:rPr>
        <w:t>, C</w:t>
      </w:r>
      <w:r>
        <w:rPr>
          <w:rFonts w:ascii="Times New Roman" w:eastAsia="Times New Roman" w:hAnsi="Times New Roman" w:cs="Times New Roman"/>
          <w:color w:val="1A1A1A"/>
          <w:szCs w:val="26"/>
        </w:rPr>
        <w:t>.</w:t>
      </w:r>
      <w:r w:rsidRPr="00AD2F06">
        <w:rPr>
          <w:rFonts w:ascii="Times New Roman" w:eastAsia="Times New Roman" w:hAnsi="Times New Roman" w:cs="Times New Roman"/>
          <w:color w:val="1A1A1A"/>
          <w:szCs w:val="26"/>
        </w:rPr>
        <w:t xml:space="preserve"> </w:t>
      </w:r>
      <w:r w:rsidRPr="00AD2F06">
        <w:rPr>
          <w:rFonts w:ascii="Times New Roman" w:hAnsi="Times New Roman" w:cs="Times New Roman"/>
        </w:rPr>
        <w:t xml:space="preserve">(2016). Dissonance and </w:t>
      </w:r>
      <w:r>
        <w:rPr>
          <w:rFonts w:ascii="Times New Roman" w:hAnsi="Times New Roman" w:cs="Times New Roman"/>
        </w:rPr>
        <w:t>i</w:t>
      </w:r>
      <w:r w:rsidRPr="00AD2F06">
        <w:rPr>
          <w:rFonts w:ascii="Times New Roman" w:hAnsi="Times New Roman" w:cs="Times New Roman"/>
        </w:rPr>
        <w:t xml:space="preserve">rrationality: A </w:t>
      </w:r>
      <w:r>
        <w:rPr>
          <w:rFonts w:ascii="Times New Roman" w:hAnsi="Times New Roman" w:cs="Times New Roman"/>
        </w:rPr>
        <w:t>c</w:t>
      </w:r>
      <w:r w:rsidRPr="00AD2F06">
        <w:rPr>
          <w:rFonts w:ascii="Times New Roman" w:hAnsi="Times New Roman" w:cs="Times New Roman"/>
        </w:rPr>
        <w:t xml:space="preserve">riticism of the </w:t>
      </w:r>
      <w:r>
        <w:rPr>
          <w:rFonts w:ascii="Times New Roman" w:hAnsi="Times New Roman" w:cs="Times New Roman"/>
        </w:rPr>
        <w:t>i</w:t>
      </w:r>
      <w:r w:rsidRPr="00AD2F06">
        <w:rPr>
          <w:rFonts w:ascii="Times New Roman" w:hAnsi="Times New Roman" w:cs="Times New Roman"/>
        </w:rPr>
        <w:t>n-</w:t>
      </w:r>
      <w:r>
        <w:rPr>
          <w:rFonts w:ascii="Times New Roman" w:hAnsi="Times New Roman" w:cs="Times New Roman"/>
        </w:rPr>
        <w:t>b</w:t>
      </w:r>
      <w:r w:rsidRPr="00AD2F06">
        <w:rPr>
          <w:rFonts w:ascii="Times New Roman" w:hAnsi="Times New Roman" w:cs="Times New Roman"/>
        </w:rPr>
        <w:t xml:space="preserve">etween </w:t>
      </w:r>
      <w:r>
        <w:rPr>
          <w:rFonts w:ascii="Times New Roman" w:hAnsi="Times New Roman" w:cs="Times New Roman"/>
        </w:rPr>
        <w:t>a</w:t>
      </w:r>
      <w:r w:rsidRPr="00AD2F06">
        <w:rPr>
          <w:rFonts w:ascii="Times New Roman" w:hAnsi="Times New Roman" w:cs="Times New Roman"/>
        </w:rPr>
        <w:t xml:space="preserve">ccount of </w:t>
      </w:r>
      <w:r>
        <w:rPr>
          <w:rFonts w:ascii="Times New Roman" w:hAnsi="Times New Roman" w:cs="Times New Roman"/>
        </w:rPr>
        <w:lastRenderedPageBreak/>
        <w:t>d</w:t>
      </w:r>
      <w:r w:rsidRPr="00AD2F06">
        <w:rPr>
          <w:rFonts w:ascii="Times New Roman" w:hAnsi="Times New Roman" w:cs="Times New Roman"/>
        </w:rPr>
        <w:t xml:space="preserve">issonance </w:t>
      </w:r>
      <w:r>
        <w:rPr>
          <w:rFonts w:ascii="Times New Roman" w:hAnsi="Times New Roman" w:cs="Times New Roman"/>
        </w:rPr>
        <w:t>c</w:t>
      </w:r>
      <w:r w:rsidRPr="00AD2F06">
        <w:rPr>
          <w:rFonts w:ascii="Times New Roman" w:hAnsi="Times New Roman" w:cs="Times New Roman"/>
        </w:rPr>
        <w:t xml:space="preserve">ases. </w:t>
      </w:r>
      <w:r w:rsidRPr="00AD2F06">
        <w:rPr>
          <w:rFonts w:ascii="Times New Roman" w:hAnsi="Times New Roman" w:cs="Times New Roman"/>
          <w:i/>
        </w:rPr>
        <w:t>Pacific Philosophical Quarterly</w:t>
      </w:r>
      <w:r>
        <w:rPr>
          <w:rFonts w:ascii="Times New Roman" w:hAnsi="Times New Roman" w:cs="Times New Roman"/>
          <w:iCs/>
        </w:rPr>
        <w:t>,</w:t>
      </w:r>
      <w:r w:rsidRPr="00AD2F06">
        <w:rPr>
          <w:rFonts w:ascii="Times New Roman" w:hAnsi="Times New Roman" w:cs="Times New Roman"/>
          <w:i/>
        </w:rPr>
        <w:t xml:space="preserve"> </w:t>
      </w:r>
      <w:r w:rsidRPr="00AD2F06">
        <w:rPr>
          <w:rFonts w:ascii="Times New Roman" w:hAnsi="Times New Roman" w:cs="Times New Roman"/>
        </w:rPr>
        <w:t>97</w:t>
      </w:r>
      <w:r>
        <w:rPr>
          <w:rFonts w:ascii="Times New Roman" w:hAnsi="Times New Roman" w:cs="Times New Roman"/>
        </w:rPr>
        <w:t>,</w:t>
      </w:r>
      <w:r w:rsidRPr="00AD2F06">
        <w:rPr>
          <w:rFonts w:ascii="Times New Roman" w:hAnsi="Times New Roman" w:cs="Times New Roman"/>
        </w:rPr>
        <w:t xml:space="preserve"> 48-57.</w:t>
      </w:r>
    </w:p>
    <w:p w14:paraId="15ED5335"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Pr>
          <w:rFonts w:ascii="Times New Roman" w:hAnsi="Times New Roman" w:cs="Times New Roman"/>
        </w:rPr>
        <w:t>Bortolotti</w:t>
      </w:r>
      <w:proofErr w:type="spellEnd"/>
      <w:r>
        <w:rPr>
          <w:rFonts w:ascii="Times New Roman" w:hAnsi="Times New Roman" w:cs="Times New Roman"/>
        </w:rPr>
        <w:t xml:space="preserve">, L. (2009). </w:t>
      </w:r>
      <w:r>
        <w:rPr>
          <w:rFonts w:ascii="Times New Roman" w:hAnsi="Times New Roman" w:cs="Times New Roman"/>
          <w:i/>
          <w:iCs/>
        </w:rPr>
        <w:t>Delusions and other irrational beliefs</w:t>
      </w:r>
      <w:r>
        <w:rPr>
          <w:rFonts w:ascii="Times New Roman" w:hAnsi="Times New Roman" w:cs="Times New Roman"/>
        </w:rPr>
        <w:t>. New York: Oxford University Press.</w:t>
      </w:r>
    </w:p>
    <w:p w14:paraId="4C9DE2F5" w14:textId="77777777" w:rsidR="003B31E2" w:rsidRPr="008165D6" w:rsidRDefault="003B31E2" w:rsidP="003B31E2">
      <w:pPr>
        <w:widowControl w:val="0"/>
        <w:autoSpaceDE w:val="0"/>
        <w:autoSpaceDN w:val="0"/>
        <w:adjustRightInd w:val="0"/>
        <w:spacing w:after="240" w:line="480" w:lineRule="auto"/>
        <w:ind w:left="720" w:hanging="720"/>
        <w:contextualSpacing/>
        <w:jc w:val="both"/>
        <w:rPr>
          <w:rFonts w:ascii="Times New Roman" w:eastAsia="Times New Roman" w:hAnsi="Times New Roman" w:cs="Times New Roman"/>
          <w:color w:val="1A1A1A"/>
          <w:szCs w:val="26"/>
        </w:rPr>
      </w:pPr>
      <w:proofErr w:type="spellStart"/>
      <w:r>
        <w:rPr>
          <w:rFonts w:ascii="Times New Roman" w:hAnsi="Times New Roman" w:cs="Times New Roman"/>
        </w:rPr>
        <w:t>Bortolotti</w:t>
      </w:r>
      <w:proofErr w:type="spellEnd"/>
      <w:r>
        <w:rPr>
          <w:rFonts w:ascii="Times New Roman" w:hAnsi="Times New Roman" w:cs="Times New Roman"/>
        </w:rPr>
        <w:t xml:space="preserve">, L. (2012). In </w:t>
      </w:r>
      <w:proofErr w:type="spellStart"/>
      <w:r>
        <w:rPr>
          <w:rFonts w:ascii="Times New Roman" w:hAnsi="Times New Roman" w:cs="Times New Roman"/>
        </w:rPr>
        <w:t>defence</w:t>
      </w:r>
      <w:proofErr w:type="spellEnd"/>
      <w:r>
        <w:rPr>
          <w:rFonts w:ascii="Times New Roman" w:hAnsi="Times New Roman" w:cs="Times New Roman"/>
        </w:rPr>
        <w:t xml:space="preserve"> of modest </w:t>
      </w:r>
      <w:proofErr w:type="spellStart"/>
      <w:r>
        <w:rPr>
          <w:rFonts w:ascii="Times New Roman" w:hAnsi="Times New Roman" w:cs="Times New Roman"/>
        </w:rPr>
        <w:t>doxasticism</w:t>
      </w:r>
      <w:proofErr w:type="spellEnd"/>
      <w:r>
        <w:rPr>
          <w:rFonts w:ascii="Times New Roman" w:hAnsi="Times New Roman" w:cs="Times New Roman"/>
        </w:rPr>
        <w:t xml:space="preserve"> about delusions. </w:t>
      </w:r>
      <w:proofErr w:type="spellStart"/>
      <w:r>
        <w:rPr>
          <w:rFonts w:ascii="Times New Roman" w:hAnsi="Times New Roman" w:cs="Times New Roman"/>
          <w:i/>
          <w:iCs/>
        </w:rPr>
        <w:t>Neuroethics</w:t>
      </w:r>
      <w:proofErr w:type="spellEnd"/>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5, 39-53.</w:t>
      </w:r>
    </w:p>
    <w:p w14:paraId="6018AE83" w14:textId="77777777" w:rsidR="003B31E2" w:rsidRPr="00EC1E67"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r w:rsidRPr="008165D6">
        <w:rPr>
          <w:rFonts w:ascii="Times New Roman" w:hAnsi="Times New Roman" w:cs="Times New Roman"/>
        </w:rPr>
        <w:t xml:space="preserve">Bowden, </w:t>
      </w:r>
      <w:r>
        <w:rPr>
          <w:rFonts w:ascii="Times New Roman" w:hAnsi="Times New Roman" w:cs="Times New Roman"/>
        </w:rPr>
        <w:t>H.</w:t>
      </w:r>
      <w:r w:rsidRPr="008165D6">
        <w:rPr>
          <w:rFonts w:ascii="Times New Roman" w:hAnsi="Times New Roman" w:cs="Times New Roman"/>
        </w:rPr>
        <w:t xml:space="preserve"> (2012). A </w:t>
      </w:r>
      <w:r>
        <w:rPr>
          <w:rFonts w:ascii="Times New Roman" w:hAnsi="Times New Roman" w:cs="Times New Roman"/>
        </w:rPr>
        <w:t>p</w:t>
      </w:r>
      <w:r w:rsidRPr="008165D6">
        <w:rPr>
          <w:rFonts w:ascii="Times New Roman" w:hAnsi="Times New Roman" w:cs="Times New Roman"/>
        </w:rPr>
        <w:t xml:space="preserve">henomenological </w:t>
      </w:r>
      <w:r>
        <w:rPr>
          <w:rFonts w:ascii="Times New Roman" w:hAnsi="Times New Roman" w:cs="Times New Roman"/>
        </w:rPr>
        <w:t>s</w:t>
      </w:r>
      <w:r w:rsidRPr="008165D6">
        <w:rPr>
          <w:rFonts w:ascii="Times New Roman" w:hAnsi="Times New Roman" w:cs="Times New Roman"/>
        </w:rPr>
        <w:t xml:space="preserve">tudy of </w:t>
      </w:r>
      <w:r>
        <w:rPr>
          <w:rFonts w:ascii="Times New Roman" w:hAnsi="Times New Roman" w:cs="Times New Roman"/>
        </w:rPr>
        <w:t>a</w:t>
      </w:r>
      <w:r w:rsidRPr="008165D6">
        <w:rPr>
          <w:rFonts w:ascii="Times New Roman" w:hAnsi="Times New Roman" w:cs="Times New Roman"/>
        </w:rPr>
        <w:t xml:space="preserve">norexia </w:t>
      </w:r>
      <w:r>
        <w:rPr>
          <w:rFonts w:ascii="Times New Roman" w:hAnsi="Times New Roman" w:cs="Times New Roman"/>
        </w:rPr>
        <w:t>n</w:t>
      </w:r>
      <w:r w:rsidRPr="008165D6">
        <w:rPr>
          <w:rFonts w:ascii="Times New Roman" w:hAnsi="Times New Roman" w:cs="Times New Roman"/>
        </w:rPr>
        <w:t xml:space="preserve">ervosa. </w:t>
      </w:r>
      <w:r w:rsidRPr="008165D6">
        <w:rPr>
          <w:rFonts w:ascii="Times New Roman" w:hAnsi="Times New Roman" w:cs="Times New Roman"/>
          <w:i/>
        </w:rPr>
        <w:t>Philosophy, Psychiatry, &amp; Psychology</w:t>
      </w:r>
      <w:r>
        <w:rPr>
          <w:rFonts w:ascii="Times New Roman" w:hAnsi="Times New Roman" w:cs="Times New Roman"/>
          <w:iCs/>
        </w:rPr>
        <w:t>,</w:t>
      </w:r>
      <w:r w:rsidRPr="008165D6">
        <w:rPr>
          <w:rFonts w:ascii="Times New Roman" w:hAnsi="Times New Roman" w:cs="Times New Roman"/>
        </w:rPr>
        <w:t xml:space="preserve"> 19</w:t>
      </w:r>
      <w:r>
        <w:rPr>
          <w:rFonts w:ascii="Times New Roman" w:hAnsi="Times New Roman" w:cs="Times New Roman"/>
        </w:rPr>
        <w:t>,</w:t>
      </w:r>
      <w:r w:rsidRPr="008165D6">
        <w:rPr>
          <w:rFonts w:ascii="Times New Roman" w:hAnsi="Times New Roman" w:cs="Times New Roman"/>
        </w:rPr>
        <w:t xml:space="preserve"> 227-241.</w:t>
      </w:r>
    </w:p>
    <w:p w14:paraId="2DEBCBCE"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AD2F06">
        <w:rPr>
          <w:rFonts w:ascii="Times New Roman" w:hAnsi="Times New Roman" w:cs="Times New Roman"/>
        </w:rPr>
        <w:t>Cherniak</w:t>
      </w:r>
      <w:proofErr w:type="spellEnd"/>
      <w:r w:rsidRPr="00AD2F06">
        <w:rPr>
          <w:rFonts w:ascii="Times New Roman" w:hAnsi="Times New Roman" w:cs="Times New Roman"/>
        </w:rPr>
        <w:t>, C</w:t>
      </w:r>
      <w:r>
        <w:rPr>
          <w:rFonts w:ascii="Times New Roman" w:hAnsi="Times New Roman" w:cs="Times New Roman"/>
        </w:rPr>
        <w:t>.</w:t>
      </w:r>
      <w:r w:rsidRPr="00AD2F06">
        <w:rPr>
          <w:rFonts w:ascii="Times New Roman" w:hAnsi="Times New Roman" w:cs="Times New Roman"/>
        </w:rPr>
        <w:t xml:space="preserve"> (1986). </w:t>
      </w:r>
      <w:r w:rsidRPr="00AD2F06">
        <w:rPr>
          <w:rFonts w:ascii="Times New Roman" w:hAnsi="Times New Roman" w:cs="Times New Roman"/>
          <w:i/>
          <w:iCs/>
        </w:rPr>
        <w:t xml:space="preserve">Minimal </w:t>
      </w:r>
      <w:r>
        <w:rPr>
          <w:rFonts w:ascii="Times New Roman" w:hAnsi="Times New Roman" w:cs="Times New Roman"/>
          <w:i/>
          <w:iCs/>
        </w:rPr>
        <w:t>r</w:t>
      </w:r>
      <w:r w:rsidRPr="00AD2F06">
        <w:rPr>
          <w:rFonts w:ascii="Times New Roman" w:hAnsi="Times New Roman" w:cs="Times New Roman"/>
          <w:i/>
          <w:iCs/>
        </w:rPr>
        <w:t>ationality</w:t>
      </w:r>
      <w:r w:rsidRPr="00AD2F06">
        <w:rPr>
          <w:rFonts w:ascii="Times New Roman" w:hAnsi="Times New Roman" w:cs="Times New Roman"/>
        </w:rPr>
        <w:t>. Cambridge, MA: The MIT Press.</w:t>
      </w:r>
    </w:p>
    <w:p w14:paraId="49F66D1C"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eastAsia="Times New Roman" w:hAnsi="Times New Roman" w:cs="Times New Roman"/>
          <w:color w:val="1A1A1A"/>
          <w:szCs w:val="26"/>
        </w:rPr>
      </w:pPr>
      <w:r w:rsidRPr="00AD2F06">
        <w:rPr>
          <w:rFonts w:ascii="Times New Roman" w:eastAsia="Times New Roman" w:hAnsi="Times New Roman" w:cs="Times New Roman"/>
          <w:color w:val="1A1A1A"/>
          <w:szCs w:val="26"/>
        </w:rPr>
        <w:t>Chislenko, E</w:t>
      </w:r>
      <w:r>
        <w:rPr>
          <w:rFonts w:ascii="Times New Roman" w:eastAsia="Times New Roman" w:hAnsi="Times New Roman" w:cs="Times New Roman"/>
          <w:color w:val="1A1A1A"/>
          <w:szCs w:val="26"/>
        </w:rPr>
        <w:t>.</w:t>
      </w:r>
      <w:r w:rsidRPr="00AD2F06">
        <w:rPr>
          <w:rFonts w:ascii="Times New Roman" w:eastAsia="Times New Roman" w:hAnsi="Times New Roman" w:cs="Times New Roman"/>
          <w:color w:val="1A1A1A"/>
          <w:szCs w:val="26"/>
        </w:rPr>
        <w:t xml:space="preserve"> (2016). Moore’s </w:t>
      </w:r>
      <w:r>
        <w:rPr>
          <w:rFonts w:ascii="Times New Roman" w:eastAsia="Times New Roman" w:hAnsi="Times New Roman" w:cs="Times New Roman"/>
          <w:color w:val="1A1A1A"/>
          <w:szCs w:val="26"/>
        </w:rPr>
        <w:t>p</w:t>
      </w:r>
      <w:r w:rsidRPr="00AD2F06">
        <w:rPr>
          <w:rFonts w:ascii="Times New Roman" w:eastAsia="Times New Roman" w:hAnsi="Times New Roman" w:cs="Times New Roman"/>
          <w:color w:val="1A1A1A"/>
          <w:szCs w:val="26"/>
        </w:rPr>
        <w:t xml:space="preserve">aradox and </w:t>
      </w:r>
      <w:r>
        <w:rPr>
          <w:rFonts w:ascii="Times New Roman" w:eastAsia="Times New Roman" w:hAnsi="Times New Roman" w:cs="Times New Roman"/>
          <w:color w:val="1A1A1A"/>
          <w:szCs w:val="26"/>
        </w:rPr>
        <w:t>a</w:t>
      </w:r>
      <w:r w:rsidRPr="00AD2F06">
        <w:rPr>
          <w:rFonts w:ascii="Times New Roman" w:eastAsia="Times New Roman" w:hAnsi="Times New Roman" w:cs="Times New Roman"/>
          <w:color w:val="1A1A1A"/>
          <w:szCs w:val="26"/>
        </w:rPr>
        <w:t xml:space="preserve">kratic </w:t>
      </w:r>
      <w:r>
        <w:rPr>
          <w:rFonts w:ascii="Times New Roman" w:eastAsia="Times New Roman" w:hAnsi="Times New Roman" w:cs="Times New Roman"/>
          <w:color w:val="1A1A1A"/>
          <w:szCs w:val="26"/>
        </w:rPr>
        <w:t>b</w:t>
      </w:r>
      <w:r w:rsidRPr="00AD2F06">
        <w:rPr>
          <w:rFonts w:ascii="Times New Roman" w:eastAsia="Times New Roman" w:hAnsi="Times New Roman" w:cs="Times New Roman"/>
          <w:color w:val="1A1A1A"/>
          <w:szCs w:val="26"/>
        </w:rPr>
        <w:t xml:space="preserve">elief. </w:t>
      </w:r>
      <w:r w:rsidRPr="00AD2F06">
        <w:rPr>
          <w:rFonts w:ascii="Times New Roman" w:eastAsia="Times New Roman" w:hAnsi="Times New Roman" w:cs="Times New Roman"/>
          <w:i/>
          <w:color w:val="1A1A1A"/>
          <w:szCs w:val="26"/>
        </w:rPr>
        <w:t>Philosophy and Phenomenological Research</w:t>
      </w:r>
      <w:r>
        <w:rPr>
          <w:rFonts w:ascii="Times New Roman" w:eastAsia="Times New Roman" w:hAnsi="Times New Roman" w:cs="Times New Roman"/>
          <w:iCs/>
          <w:color w:val="1A1A1A"/>
          <w:szCs w:val="26"/>
        </w:rPr>
        <w:t>,</w:t>
      </w:r>
      <w:r w:rsidRPr="00AD2F06">
        <w:rPr>
          <w:rFonts w:ascii="Times New Roman" w:eastAsia="Times New Roman" w:hAnsi="Times New Roman" w:cs="Times New Roman"/>
          <w:color w:val="1A1A1A"/>
          <w:szCs w:val="26"/>
        </w:rPr>
        <w:t xml:space="preserve"> 92</w:t>
      </w:r>
      <w:r>
        <w:rPr>
          <w:rFonts w:ascii="Times New Roman" w:eastAsia="Times New Roman" w:hAnsi="Times New Roman" w:cs="Times New Roman"/>
          <w:color w:val="1A1A1A"/>
          <w:szCs w:val="26"/>
        </w:rPr>
        <w:t>,</w:t>
      </w:r>
      <w:r w:rsidRPr="00AD2F06">
        <w:rPr>
          <w:rFonts w:ascii="Times New Roman" w:eastAsia="Times New Roman" w:hAnsi="Times New Roman" w:cs="Times New Roman"/>
          <w:color w:val="1A1A1A"/>
          <w:szCs w:val="26"/>
        </w:rPr>
        <w:t xml:space="preserve"> 669-90.</w:t>
      </w:r>
    </w:p>
    <w:p w14:paraId="0DC4ABC2" w14:textId="77777777" w:rsidR="003B31E2" w:rsidRDefault="003B31E2" w:rsidP="003B31E2">
      <w:pPr>
        <w:spacing w:line="480" w:lineRule="auto"/>
        <w:ind w:left="720" w:hanging="720"/>
        <w:jc w:val="both"/>
        <w:rPr>
          <w:rFonts w:ascii="Times New Roman" w:hAnsi="Times New Roman" w:cs="Times New Roman"/>
        </w:rPr>
      </w:pPr>
      <w:r w:rsidRPr="00AD2F06">
        <w:rPr>
          <w:rFonts w:ascii="Times New Roman" w:hAnsi="Times New Roman" w:cs="Times New Roman"/>
        </w:rPr>
        <w:t>Cohen, L.</w:t>
      </w:r>
      <w:r>
        <w:rPr>
          <w:rFonts w:ascii="Times New Roman" w:hAnsi="Times New Roman" w:cs="Times New Roman"/>
        </w:rPr>
        <w:t>J.</w:t>
      </w:r>
      <w:r w:rsidRPr="00AD2F06">
        <w:rPr>
          <w:rFonts w:ascii="Times New Roman" w:hAnsi="Times New Roman" w:cs="Times New Roman"/>
        </w:rPr>
        <w:t xml:space="preserve"> (1992). </w:t>
      </w:r>
      <w:r w:rsidRPr="00AD2F06">
        <w:rPr>
          <w:rFonts w:ascii="Times New Roman" w:hAnsi="Times New Roman" w:cs="Times New Roman"/>
          <w:i/>
        </w:rPr>
        <w:t xml:space="preserve">An </w:t>
      </w:r>
      <w:r>
        <w:rPr>
          <w:rFonts w:ascii="Times New Roman" w:hAnsi="Times New Roman" w:cs="Times New Roman"/>
          <w:i/>
        </w:rPr>
        <w:t>e</w:t>
      </w:r>
      <w:r w:rsidRPr="00AD2F06">
        <w:rPr>
          <w:rFonts w:ascii="Times New Roman" w:hAnsi="Times New Roman" w:cs="Times New Roman"/>
          <w:i/>
        </w:rPr>
        <w:t xml:space="preserve">ssay on </w:t>
      </w:r>
      <w:r>
        <w:rPr>
          <w:rFonts w:ascii="Times New Roman" w:hAnsi="Times New Roman" w:cs="Times New Roman"/>
          <w:i/>
        </w:rPr>
        <w:t>b</w:t>
      </w:r>
      <w:r w:rsidRPr="00AD2F06">
        <w:rPr>
          <w:rFonts w:ascii="Times New Roman" w:hAnsi="Times New Roman" w:cs="Times New Roman"/>
          <w:i/>
        </w:rPr>
        <w:t xml:space="preserve">elief and </w:t>
      </w:r>
      <w:r>
        <w:rPr>
          <w:rFonts w:ascii="Times New Roman" w:hAnsi="Times New Roman" w:cs="Times New Roman"/>
          <w:i/>
        </w:rPr>
        <w:t>a</w:t>
      </w:r>
      <w:r w:rsidRPr="00AD2F06">
        <w:rPr>
          <w:rFonts w:ascii="Times New Roman" w:hAnsi="Times New Roman" w:cs="Times New Roman"/>
          <w:i/>
        </w:rPr>
        <w:t>cceptance</w:t>
      </w:r>
      <w:r w:rsidRPr="00AD2F06">
        <w:rPr>
          <w:rFonts w:ascii="Times New Roman" w:hAnsi="Times New Roman" w:cs="Times New Roman"/>
        </w:rPr>
        <w:t>. Oxford: Oxford University Press.</w:t>
      </w:r>
    </w:p>
    <w:p w14:paraId="4CFDEA1F" w14:textId="68194A99" w:rsidR="003B31E2" w:rsidRDefault="003B31E2" w:rsidP="003B31E2">
      <w:pPr>
        <w:spacing w:line="480" w:lineRule="auto"/>
        <w:ind w:left="720" w:hanging="720"/>
        <w:jc w:val="both"/>
        <w:rPr>
          <w:rFonts w:ascii="Times New Roman" w:hAnsi="Times New Roman" w:cs="Times New Roman"/>
        </w:rPr>
      </w:pPr>
      <w:r w:rsidRPr="008165D6">
        <w:rPr>
          <w:rFonts w:ascii="Times New Roman" w:hAnsi="Times New Roman" w:cs="Times New Roman"/>
        </w:rPr>
        <w:t xml:space="preserve">Christensen, </w:t>
      </w:r>
      <w:r>
        <w:rPr>
          <w:rFonts w:ascii="Times New Roman" w:hAnsi="Times New Roman" w:cs="Times New Roman"/>
        </w:rPr>
        <w:t>D.</w:t>
      </w:r>
      <w:r w:rsidRPr="008165D6">
        <w:rPr>
          <w:rFonts w:ascii="Times New Roman" w:hAnsi="Times New Roman" w:cs="Times New Roman"/>
        </w:rPr>
        <w:t xml:space="preserve"> (</w:t>
      </w:r>
      <w:r w:rsidR="003C44A4">
        <w:rPr>
          <w:rFonts w:ascii="Times New Roman" w:hAnsi="Times New Roman" w:cs="Times New Roman"/>
        </w:rPr>
        <w:t>2021</w:t>
      </w:r>
      <w:r w:rsidRPr="008165D6">
        <w:rPr>
          <w:rFonts w:ascii="Times New Roman" w:hAnsi="Times New Roman" w:cs="Times New Roman"/>
        </w:rPr>
        <w:t>). Akratic (</w:t>
      </w:r>
      <w:r>
        <w:rPr>
          <w:rFonts w:ascii="Times New Roman" w:hAnsi="Times New Roman" w:cs="Times New Roman"/>
        </w:rPr>
        <w:t>e</w:t>
      </w:r>
      <w:r w:rsidRPr="008165D6">
        <w:rPr>
          <w:rFonts w:ascii="Times New Roman" w:hAnsi="Times New Roman" w:cs="Times New Roman"/>
        </w:rPr>
        <w:t xml:space="preserve">pistemic) </w:t>
      </w:r>
      <w:r>
        <w:rPr>
          <w:rFonts w:ascii="Times New Roman" w:hAnsi="Times New Roman" w:cs="Times New Roman"/>
        </w:rPr>
        <w:t>m</w:t>
      </w:r>
      <w:r w:rsidRPr="008165D6">
        <w:rPr>
          <w:rFonts w:ascii="Times New Roman" w:hAnsi="Times New Roman" w:cs="Times New Roman"/>
        </w:rPr>
        <w:t xml:space="preserve">odesty. </w:t>
      </w:r>
      <w:r w:rsidRPr="008165D6">
        <w:rPr>
          <w:rFonts w:ascii="Times New Roman" w:hAnsi="Times New Roman" w:cs="Times New Roman"/>
          <w:i/>
          <w:iCs/>
        </w:rPr>
        <w:t>Philosophical Studies</w:t>
      </w:r>
      <w:r w:rsidR="003C44A4">
        <w:rPr>
          <w:rFonts w:ascii="Times New Roman" w:hAnsi="Times New Roman" w:cs="Times New Roman"/>
        </w:rPr>
        <w:t>, 178, 2191-2214.</w:t>
      </w:r>
      <w:r w:rsidRPr="008165D6">
        <w:rPr>
          <w:rFonts w:ascii="Times New Roman" w:hAnsi="Times New Roman" w:cs="Times New Roman"/>
        </w:rPr>
        <w:t xml:space="preserve"> </w:t>
      </w:r>
    </w:p>
    <w:p w14:paraId="677C3277" w14:textId="77777777" w:rsidR="00CF09D0" w:rsidRDefault="00E96554" w:rsidP="00CF09D0">
      <w:pPr>
        <w:spacing w:line="480" w:lineRule="auto"/>
        <w:ind w:left="720" w:hanging="720"/>
        <w:jc w:val="both"/>
        <w:rPr>
          <w:rFonts w:ascii="Times New Roman" w:hAnsi="Times New Roman" w:cs="Times New Roman"/>
        </w:rPr>
      </w:pPr>
      <w:r>
        <w:rPr>
          <w:rFonts w:ascii="Times New Roman" w:hAnsi="Times New Roman" w:cs="Times New Roman"/>
        </w:rPr>
        <w:t>Curry, D.S. (</w:t>
      </w:r>
      <w:r w:rsidR="00E579F7">
        <w:rPr>
          <w:rFonts w:ascii="Times New Roman" w:hAnsi="Times New Roman" w:cs="Times New Roman"/>
        </w:rPr>
        <w:t xml:space="preserve">2018). Beliefs as inner causes: The (lack of) evidence. </w:t>
      </w:r>
      <w:r w:rsidR="00E579F7">
        <w:rPr>
          <w:rFonts w:ascii="Times New Roman" w:hAnsi="Times New Roman" w:cs="Times New Roman"/>
          <w:i/>
          <w:iCs/>
        </w:rPr>
        <w:t>Philosophical Psychology</w:t>
      </w:r>
      <w:r w:rsidR="00E579F7">
        <w:rPr>
          <w:rFonts w:ascii="Times New Roman" w:hAnsi="Times New Roman" w:cs="Times New Roman"/>
        </w:rPr>
        <w:t>, 31, 850-877.</w:t>
      </w:r>
    </w:p>
    <w:p w14:paraId="0BE28ECB" w14:textId="1B14A270" w:rsidR="00CF09D0" w:rsidRPr="00E579F7" w:rsidRDefault="00CF09D0" w:rsidP="00CF09D0">
      <w:pPr>
        <w:spacing w:line="480" w:lineRule="auto"/>
        <w:ind w:left="720" w:hanging="720"/>
        <w:jc w:val="both"/>
        <w:rPr>
          <w:rFonts w:ascii="Times New Roman" w:hAnsi="Times New Roman" w:cs="Times New Roman"/>
        </w:rPr>
      </w:pPr>
      <w:r>
        <w:rPr>
          <w:rFonts w:ascii="Times New Roman" w:hAnsi="Times New Roman" w:cs="Times New Roman"/>
        </w:rPr>
        <w:t xml:space="preserve">Davidson, D. (1984). Truth and meaning. In D. Davidson, </w:t>
      </w:r>
      <w:r w:rsidRPr="00CF09D0">
        <w:rPr>
          <w:rFonts w:ascii="Times New Roman" w:hAnsi="Times New Roman" w:cs="Times New Roman"/>
          <w:i/>
          <w:iCs/>
        </w:rPr>
        <w:t xml:space="preserve">Inquiries into </w:t>
      </w:r>
      <w:r>
        <w:rPr>
          <w:rFonts w:ascii="Times New Roman" w:hAnsi="Times New Roman" w:cs="Times New Roman"/>
          <w:i/>
          <w:iCs/>
        </w:rPr>
        <w:t>t</w:t>
      </w:r>
      <w:r w:rsidRPr="00CF09D0">
        <w:rPr>
          <w:rFonts w:ascii="Times New Roman" w:hAnsi="Times New Roman" w:cs="Times New Roman"/>
          <w:i/>
          <w:iCs/>
        </w:rPr>
        <w:t xml:space="preserve">ruth and </w:t>
      </w:r>
      <w:r>
        <w:rPr>
          <w:rFonts w:ascii="Times New Roman" w:hAnsi="Times New Roman" w:cs="Times New Roman"/>
          <w:i/>
          <w:iCs/>
        </w:rPr>
        <w:t>i</w:t>
      </w:r>
      <w:r w:rsidRPr="00CF09D0">
        <w:rPr>
          <w:rFonts w:ascii="Times New Roman" w:hAnsi="Times New Roman" w:cs="Times New Roman"/>
          <w:i/>
          <w:iCs/>
        </w:rPr>
        <w:t>nterpretation</w:t>
      </w:r>
      <w:r>
        <w:rPr>
          <w:rFonts w:ascii="Times New Roman" w:hAnsi="Times New Roman" w:cs="Times New Roman"/>
        </w:rPr>
        <w:t xml:space="preserve"> (pp. 17-36). Oxford: Clarendon Press.</w:t>
      </w:r>
    </w:p>
    <w:p w14:paraId="440B8D64" w14:textId="77777777" w:rsidR="003B31E2" w:rsidRPr="00AD2F06" w:rsidRDefault="003B31E2" w:rsidP="003B31E2">
      <w:pPr>
        <w:spacing w:line="480" w:lineRule="auto"/>
        <w:ind w:left="720" w:hanging="720"/>
        <w:jc w:val="both"/>
        <w:rPr>
          <w:rFonts w:ascii="Times New Roman" w:hAnsi="Times New Roman" w:cs="Times New Roman"/>
        </w:rPr>
      </w:pPr>
      <w:r w:rsidRPr="00AD2F06">
        <w:rPr>
          <w:rFonts w:ascii="Times New Roman" w:hAnsi="Times New Roman" w:cs="Times New Roman"/>
        </w:rPr>
        <w:t xml:space="preserve">De Sousa, </w:t>
      </w:r>
      <w:r>
        <w:rPr>
          <w:rFonts w:ascii="Times New Roman" w:hAnsi="Times New Roman" w:cs="Times New Roman"/>
        </w:rPr>
        <w:t>R.</w:t>
      </w:r>
      <w:r w:rsidRPr="00AD2F06">
        <w:rPr>
          <w:rFonts w:ascii="Times New Roman" w:hAnsi="Times New Roman" w:cs="Times New Roman"/>
        </w:rPr>
        <w:t xml:space="preserve"> (1971). How to </w:t>
      </w:r>
      <w:r>
        <w:rPr>
          <w:rFonts w:ascii="Times New Roman" w:hAnsi="Times New Roman" w:cs="Times New Roman"/>
        </w:rPr>
        <w:t>g</w:t>
      </w:r>
      <w:r w:rsidRPr="00AD2F06">
        <w:rPr>
          <w:rFonts w:ascii="Times New Roman" w:hAnsi="Times New Roman" w:cs="Times New Roman"/>
        </w:rPr>
        <w:t xml:space="preserve">ive a </w:t>
      </w:r>
      <w:r>
        <w:rPr>
          <w:rFonts w:ascii="Times New Roman" w:hAnsi="Times New Roman" w:cs="Times New Roman"/>
        </w:rPr>
        <w:t>p</w:t>
      </w:r>
      <w:r w:rsidRPr="00AD2F06">
        <w:rPr>
          <w:rFonts w:ascii="Times New Roman" w:hAnsi="Times New Roman" w:cs="Times New Roman"/>
        </w:rPr>
        <w:t xml:space="preserve">iece of </w:t>
      </w:r>
      <w:r>
        <w:rPr>
          <w:rFonts w:ascii="Times New Roman" w:hAnsi="Times New Roman" w:cs="Times New Roman"/>
        </w:rPr>
        <w:t>y</w:t>
      </w:r>
      <w:r w:rsidRPr="00AD2F06">
        <w:rPr>
          <w:rFonts w:ascii="Times New Roman" w:hAnsi="Times New Roman" w:cs="Times New Roman"/>
        </w:rPr>
        <w:t xml:space="preserve">our </w:t>
      </w:r>
      <w:r>
        <w:rPr>
          <w:rFonts w:ascii="Times New Roman" w:hAnsi="Times New Roman" w:cs="Times New Roman"/>
        </w:rPr>
        <w:t>m</w:t>
      </w:r>
      <w:r w:rsidRPr="00AD2F06">
        <w:rPr>
          <w:rFonts w:ascii="Times New Roman" w:hAnsi="Times New Roman" w:cs="Times New Roman"/>
        </w:rPr>
        <w:t xml:space="preserve">ind: </w:t>
      </w:r>
      <w:proofErr w:type="gramStart"/>
      <w:r w:rsidRPr="00AD2F06">
        <w:rPr>
          <w:rFonts w:ascii="Times New Roman" w:hAnsi="Times New Roman" w:cs="Times New Roman"/>
        </w:rPr>
        <w:t>Or,</w:t>
      </w:r>
      <w:proofErr w:type="gramEnd"/>
      <w:r w:rsidRPr="00AD2F06">
        <w:rPr>
          <w:rFonts w:ascii="Times New Roman" w:hAnsi="Times New Roman" w:cs="Times New Roman"/>
        </w:rPr>
        <w:t xml:space="preserve"> the </w:t>
      </w:r>
      <w:r>
        <w:rPr>
          <w:rFonts w:ascii="Times New Roman" w:hAnsi="Times New Roman" w:cs="Times New Roman"/>
        </w:rPr>
        <w:t>l</w:t>
      </w:r>
      <w:r w:rsidRPr="00AD2F06">
        <w:rPr>
          <w:rFonts w:ascii="Times New Roman" w:hAnsi="Times New Roman" w:cs="Times New Roman"/>
        </w:rPr>
        <w:t xml:space="preserve">ogic of </w:t>
      </w:r>
      <w:r>
        <w:rPr>
          <w:rFonts w:ascii="Times New Roman" w:hAnsi="Times New Roman" w:cs="Times New Roman"/>
        </w:rPr>
        <w:t>b</w:t>
      </w:r>
      <w:r w:rsidRPr="00AD2F06">
        <w:rPr>
          <w:rFonts w:ascii="Times New Roman" w:hAnsi="Times New Roman" w:cs="Times New Roman"/>
        </w:rPr>
        <w:t xml:space="preserve">elief and </w:t>
      </w:r>
      <w:r>
        <w:rPr>
          <w:rFonts w:ascii="Times New Roman" w:hAnsi="Times New Roman" w:cs="Times New Roman"/>
        </w:rPr>
        <w:t>a</w:t>
      </w:r>
      <w:r w:rsidRPr="00AD2F06">
        <w:rPr>
          <w:rFonts w:ascii="Times New Roman" w:hAnsi="Times New Roman" w:cs="Times New Roman"/>
        </w:rPr>
        <w:t xml:space="preserve">ssent. </w:t>
      </w:r>
      <w:r w:rsidRPr="00AD2F06">
        <w:rPr>
          <w:rFonts w:ascii="Times New Roman" w:hAnsi="Times New Roman" w:cs="Times New Roman"/>
          <w:i/>
        </w:rPr>
        <w:t>The Review of Metaphysics</w:t>
      </w:r>
      <w:r>
        <w:rPr>
          <w:rFonts w:ascii="Times New Roman" w:hAnsi="Times New Roman" w:cs="Times New Roman"/>
          <w:iCs/>
        </w:rPr>
        <w:t>,</w:t>
      </w:r>
      <w:r w:rsidRPr="00AD2F06">
        <w:rPr>
          <w:rFonts w:ascii="Times New Roman" w:hAnsi="Times New Roman" w:cs="Times New Roman"/>
          <w:i/>
        </w:rPr>
        <w:t xml:space="preserve"> </w:t>
      </w:r>
      <w:r w:rsidRPr="00AD2F06">
        <w:rPr>
          <w:rFonts w:ascii="Times New Roman" w:hAnsi="Times New Roman" w:cs="Times New Roman"/>
        </w:rPr>
        <w:t>25</w:t>
      </w:r>
      <w:r>
        <w:rPr>
          <w:rFonts w:ascii="Times New Roman" w:hAnsi="Times New Roman" w:cs="Times New Roman"/>
        </w:rPr>
        <w:t>,</w:t>
      </w:r>
      <w:r w:rsidRPr="00AD2F06">
        <w:rPr>
          <w:rFonts w:ascii="Times New Roman" w:hAnsi="Times New Roman" w:cs="Times New Roman"/>
        </w:rPr>
        <w:t xml:space="preserve"> 52-79.</w:t>
      </w:r>
    </w:p>
    <w:p w14:paraId="0A3BFEE9"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AD2F06">
        <w:rPr>
          <w:rFonts w:ascii="Times New Roman" w:eastAsia="Times New Roman" w:hAnsi="Times New Roman" w:cs="Times New Roman"/>
          <w:color w:val="1A1A1A"/>
          <w:szCs w:val="26"/>
        </w:rPr>
        <w:t>Dretske</w:t>
      </w:r>
      <w:proofErr w:type="spellEnd"/>
      <w:r w:rsidRPr="00AD2F06">
        <w:rPr>
          <w:rFonts w:ascii="Times New Roman" w:eastAsia="Times New Roman" w:hAnsi="Times New Roman" w:cs="Times New Roman"/>
          <w:color w:val="1A1A1A"/>
          <w:szCs w:val="26"/>
        </w:rPr>
        <w:t>, F</w:t>
      </w:r>
      <w:r>
        <w:rPr>
          <w:rFonts w:ascii="Times New Roman" w:eastAsia="Times New Roman" w:hAnsi="Times New Roman" w:cs="Times New Roman"/>
          <w:color w:val="1A1A1A"/>
          <w:szCs w:val="26"/>
        </w:rPr>
        <w:t>.</w:t>
      </w:r>
      <w:r w:rsidRPr="00AD2F06">
        <w:rPr>
          <w:rFonts w:ascii="Times New Roman" w:hAnsi="Times New Roman" w:cs="Times New Roman"/>
        </w:rPr>
        <w:t xml:space="preserve"> (1971). Reasons, </w:t>
      </w:r>
      <w:r>
        <w:rPr>
          <w:rFonts w:ascii="Times New Roman" w:hAnsi="Times New Roman" w:cs="Times New Roman"/>
        </w:rPr>
        <w:t>k</w:t>
      </w:r>
      <w:r w:rsidRPr="00AD2F06">
        <w:rPr>
          <w:rFonts w:ascii="Times New Roman" w:hAnsi="Times New Roman" w:cs="Times New Roman"/>
        </w:rPr>
        <w:t xml:space="preserve">nowledge, and </w:t>
      </w:r>
      <w:r>
        <w:rPr>
          <w:rFonts w:ascii="Times New Roman" w:hAnsi="Times New Roman" w:cs="Times New Roman"/>
        </w:rPr>
        <w:t>p</w:t>
      </w:r>
      <w:r w:rsidRPr="00AD2F06">
        <w:rPr>
          <w:rFonts w:ascii="Times New Roman" w:hAnsi="Times New Roman" w:cs="Times New Roman"/>
        </w:rPr>
        <w:t xml:space="preserve">robability. </w:t>
      </w:r>
      <w:r w:rsidRPr="00AD2F06">
        <w:rPr>
          <w:rFonts w:ascii="Times New Roman" w:hAnsi="Times New Roman" w:cs="Times New Roman"/>
          <w:i/>
        </w:rPr>
        <w:t>Philosophy of Science</w:t>
      </w:r>
      <w:r>
        <w:rPr>
          <w:rFonts w:ascii="Times New Roman" w:hAnsi="Times New Roman" w:cs="Times New Roman"/>
          <w:iCs/>
        </w:rPr>
        <w:t>,</w:t>
      </w:r>
      <w:r w:rsidRPr="00AD2F06">
        <w:rPr>
          <w:rFonts w:ascii="Times New Roman" w:hAnsi="Times New Roman" w:cs="Times New Roman"/>
          <w:i/>
        </w:rPr>
        <w:t xml:space="preserve"> </w:t>
      </w:r>
      <w:r w:rsidRPr="00AD2F06">
        <w:rPr>
          <w:rFonts w:ascii="Times New Roman" w:hAnsi="Times New Roman" w:cs="Times New Roman"/>
        </w:rPr>
        <w:t>38</w:t>
      </w:r>
      <w:r>
        <w:rPr>
          <w:rFonts w:ascii="Times New Roman" w:hAnsi="Times New Roman" w:cs="Times New Roman"/>
        </w:rPr>
        <w:t>,</w:t>
      </w:r>
      <w:r w:rsidRPr="00AD2F06">
        <w:rPr>
          <w:rFonts w:ascii="Times New Roman" w:hAnsi="Times New Roman" w:cs="Times New Roman"/>
        </w:rPr>
        <w:t xml:space="preserve"> 216-220.</w:t>
      </w:r>
    </w:p>
    <w:p w14:paraId="3AAEF25B"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8165D6">
        <w:rPr>
          <w:rFonts w:ascii="Times New Roman" w:eastAsia="Times New Roman" w:hAnsi="Times New Roman" w:cs="Times New Roman"/>
          <w:color w:val="1A1A1A"/>
          <w:szCs w:val="26"/>
        </w:rPr>
        <w:t>Dunkle</w:t>
      </w:r>
      <w:proofErr w:type="spellEnd"/>
      <w:r w:rsidRPr="008165D6">
        <w:rPr>
          <w:rFonts w:ascii="Times New Roman" w:eastAsia="Times New Roman" w:hAnsi="Times New Roman" w:cs="Times New Roman"/>
          <w:color w:val="1A1A1A"/>
          <w:szCs w:val="26"/>
        </w:rPr>
        <w:t xml:space="preserve">, </w:t>
      </w:r>
      <w:r>
        <w:rPr>
          <w:rFonts w:ascii="Times New Roman" w:eastAsia="Times New Roman" w:hAnsi="Times New Roman" w:cs="Times New Roman"/>
          <w:color w:val="1A1A1A"/>
          <w:szCs w:val="26"/>
        </w:rPr>
        <w:t>E.</w:t>
      </w:r>
      <w:r w:rsidRPr="008165D6">
        <w:rPr>
          <w:rFonts w:ascii="Times New Roman" w:eastAsia="Times New Roman" w:hAnsi="Times New Roman" w:cs="Times New Roman"/>
          <w:color w:val="1A1A1A"/>
          <w:szCs w:val="26"/>
        </w:rPr>
        <w:t xml:space="preserve"> and </w:t>
      </w:r>
      <w:proofErr w:type="spellStart"/>
      <w:r w:rsidRPr="008165D6">
        <w:rPr>
          <w:rFonts w:ascii="Times New Roman" w:eastAsia="Times New Roman" w:hAnsi="Times New Roman" w:cs="Times New Roman"/>
          <w:color w:val="1A1A1A"/>
          <w:szCs w:val="26"/>
        </w:rPr>
        <w:t>Dunkle</w:t>
      </w:r>
      <w:proofErr w:type="spellEnd"/>
      <w:r>
        <w:rPr>
          <w:rFonts w:ascii="Times New Roman" w:eastAsia="Times New Roman" w:hAnsi="Times New Roman" w:cs="Times New Roman"/>
          <w:color w:val="1A1A1A"/>
          <w:szCs w:val="26"/>
        </w:rPr>
        <w:t>, C.</w:t>
      </w:r>
      <w:r w:rsidRPr="008165D6">
        <w:rPr>
          <w:rFonts w:ascii="Times New Roman" w:eastAsia="Times New Roman" w:hAnsi="Times New Roman" w:cs="Times New Roman"/>
          <w:color w:val="1A1A1A"/>
          <w:szCs w:val="26"/>
        </w:rPr>
        <w:t xml:space="preserve">B. (2015). </w:t>
      </w:r>
      <w:r w:rsidRPr="008165D6">
        <w:rPr>
          <w:rFonts w:ascii="Times New Roman" w:eastAsia="Times New Roman" w:hAnsi="Times New Roman" w:cs="Times New Roman"/>
          <w:i/>
          <w:iCs/>
          <w:color w:val="1A1A1A"/>
          <w:szCs w:val="26"/>
        </w:rPr>
        <w:t xml:space="preserve">Elena </w:t>
      </w:r>
      <w:r>
        <w:rPr>
          <w:rFonts w:ascii="Times New Roman" w:eastAsia="Times New Roman" w:hAnsi="Times New Roman" w:cs="Times New Roman"/>
          <w:i/>
          <w:iCs/>
          <w:color w:val="1A1A1A"/>
          <w:szCs w:val="26"/>
        </w:rPr>
        <w:t>v</w:t>
      </w:r>
      <w:r w:rsidRPr="008165D6">
        <w:rPr>
          <w:rFonts w:ascii="Times New Roman" w:eastAsia="Times New Roman" w:hAnsi="Times New Roman" w:cs="Times New Roman"/>
          <w:i/>
          <w:iCs/>
          <w:color w:val="1A1A1A"/>
          <w:szCs w:val="26"/>
        </w:rPr>
        <w:t>anishing</w:t>
      </w:r>
      <w:r w:rsidRPr="008165D6">
        <w:rPr>
          <w:rFonts w:ascii="Times New Roman" w:eastAsia="Times New Roman" w:hAnsi="Times New Roman" w:cs="Times New Roman"/>
          <w:color w:val="1A1A1A"/>
          <w:szCs w:val="26"/>
        </w:rPr>
        <w:t xml:space="preserve">. </w:t>
      </w:r>
      <w:r>
        <w:rPr>
          <w:rFonts w:ascii="Times New Roman" w:eastAsia="Times New Roman" w:hAnsi="Times New Roman" w:cs="Times New Roman"/>
          <w:color w:val="1A1A1A"/>
          <w:szCs w:val="26"/>
        </w:rPr>
        <w:t xml:space="preserve">San Francisco: </w:t>
      </w:r>
      <w:r w:rsidRPr="008165D6">
        <w:rPr>
          <w:rFonts w:ascii="Times New Roman" w:eastAsia="Times New Roman" w:hAnsi="Times New Roman" w:cs="Times New Roman"/>
          <w:color w:val="1A1A1A"/>
          <w:szCs w:val="26"/>
        </w:rPr>
        <w:t>Chronicle Books.</w:t>
      </w:r>
    </w:p>
    <w:p w14:paraId="6494725C"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lang w:val="it-IT"/>
        </w:rPr>
      </w:pPr>
      <w:proofErr w:type="spellStart"/>
      <w:r w:rsidRPr="00AD2F06">
        <w:rPr>
          <w:rFonts w:ascii="Times New Roman" w:hAnsi="Times New Roman" w:cs="Times New Roman"/>
        </w:rPr>
        <w:t>Elga</w:t>
      </w:r>
      <w:proofErr w:type="spellEnd"/>
      <w:r w:rsidRPr="00AD2F06">
        <w:rPr>
          <w:rFonts w:ascii="Times New Roman" w:hAnsi="Times New Roman" w:cs="Times New Roman"/>
        </w:rPr>
        <w:t>, A</w:t>
      </w:r>
      <w:r>
        <w:rPr>
          <w:rFonts w:ascii="Times New Roman" w:hAnsi="Times New Roman" w:cs="Times New Roman"/>
        </w:rPr>
        <w:t>.</w:t>
      </w:r>
      <w:r w:rsidRPr="00AD2F06">
        <w:rPr>
          <w:rFonts w:ascii="Times New Roman" w:hAnsi="Times New Roman" w:cs="Times New Roman"/>
        </w:rPr>
        <w:t xml:space="preserve"> (2005). On </w:t>
      </w:r>
      <w:r>
        <w:rPr>
          <w:rFonts w:ascii="Times New Roman" w:hAnsi="Times New Roman" w:cs="Times New Roman"/>
        </w:rPr>
        <w:t>o</w:t>
      </w:r>
      <w:r w:rsidRPr="00AD2F06">
        <w:rPr>
          <w:rFonts w:ascii="Times New Roman" w:hAnsi="Times New Roman" w:cs="Times New Roman"/>
        </w:rPr>
        <w:t xml:space="preserve">verrating </w:t>
      </w:r>
      <w:r>
        <w:rPr>
          <w:rFonts w:ascii="Times New Roman" w:hAnsi="Times New Roman" w:cs="Times New Roman"/>
        </w:rPr>
        <w:t>o</w:t>
      </w:r>
      <w:r w:rsidRPr="00AD2F06">
        <w:rPr>
          <w:rFonts w:ascii="Times New Roman" w:hAnsi="Times New Roman" w:cs="Times New Roman"/>
        </w:rPr>
        <w:t xml:space="preserve">neself – and </w:t>
      </w:r>
      <w:r>
        <w:rPr>
          <w:rFonts w:ascii="Times New Roman" w:hAnsi="Times New Roman" w:cs="Times New Roman"/>
        </w:rPr>
        <w:t>k</w:t>
      </w:r>
      <w:r w:rsidRPr="00AD2F06">
        <w:rPr>
          <w:rFonts w:ascii="Times New Roman" w:hAnsi="Times New Roman" w:cs="Times New Roman"/>
        </w:rPr>
        <w:t xml:space="preserve">nowing it. </w:t>
      </w:r>
      <w:proofErr w:type="spellStart"/>
      <w:r w:rsidRPr="00AD2F06">
        <w:rPr>
          <w:rFonts w:ascii="Times New Roman" w:hAnsi="Times New Roman" w:cs="Times New Roman"/>
          <w:i/>
          <w:lang w:val="it-IT"/>
        </w:rPr>
        <w:t>Philosophical</w:t>
      </w:r>
      <w:proofErr w:type="spellEnd"/>
      <w:r w:rsidRPr="00AD2F06">
        <w:rPr>
          <w:rFonts w:ascii="Times New Roman" w:hAnsi="Times New Roman" w:cs="Times New Roman"/>
          <w:i/>
          <w:lang w:val="it-IT"/>
        </w:rPr>
        <w:t xml:space="preserve"> </w:t>
      </w:r>
      <w:proofErr w:type="spellStart"/>
      <w:r w:rsidRPr="00AD2F06">
        <w:rPr>
          <w:rFonts w:ascii="Times New Roman" w:hAnsi="Times New Roman" w:cs="Times New Roman"/>
          <w:i/>
          <w:lang w:val="it-IT"/>
        </w:rPr>
        <w:t>Studies</w:t>
      </w:r>
      <w:proofErr w:type="spellEnd"/>
      <w:r>
        <w:rPr>
          <w:rFonts w:ascii="Times New Roman" w:hAnsi="Times New Roman" w:cs="Times New Roman"/>
          <w:iCs/>
          <w:lang w:val="it-IT"/>
        </w:rPr>
        <w:t>,</w:t>
      </w:r>
      <w:r w:rsidRPr="00AD2F06">
        <w:rPr>
          <w:rFonts w:ascii="Times New Roman" w:hAnsi="Times New Roman" w:cs="Times New Roman"/>
          <w:i/>
          <w:lang w:val="it-IT"/>
        </w:rPr>
        <w:t xml:space="preserve"> </w:t>
      </w:r>
      <w:r w:rsidRPr="00AD2F06">
        <w:rPr>
          <w:rFonts w:ascii="Times New Roman" w:hAnsi="Times New Roman" w:cs="Times New Roman"/>
          <w:lang w:val="it-IT"/>
        </w:rPr>
        <w:t>123</w:t>
      </w:r>
      <w:r>
        <w:rPr>
          <w:rFonts w:ascii="Times New Roman" w:hAnsi="Times New Roman" w:cs="Times New Roman"/>
          <w:lang w:val="it-IT"/>
        </w:rPr>
        <w:t>,</w:t>
      </w:r>
      <w:r w:rsidRPr="00AD2F06">
        <w:rPr>
          <w:rFonts w:ascii="Times New Roman" w:hAnsi="Times New Roman" w:cs="Times New Roman"/>
          <w:lang w:val="it-IT"/>
        </w:rPr>
        <w:t xml:space="preserve"> 115-124.</w:t>
      </w:r>
    </w:p>
    <w:p w14:paraId="2DF42371"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C81502">
        <w:rPr>
          <w:rFonts w:ascii="Times New Roman" w:hAnsi="Times New Roman" w:cs="Times New Roman"/>
        </w:rPr>
        <w:t>Ganapini</w:t>
      </w:r>
      <w:proofErr w:type="spellEnd"/>
      <w:r w:rsidRPr="00C81502">
        <w:rPr>
          <w:rFonts w:ascii="Times New Roman" w:hAnsi="Times New Roman" w:cs="Times New Roman"/>
        </w:rPr>
        <w:t>, M. (</w:t>
      </w:r>
      <w:r>
        <w:rPr>
          <w:rFonts w:ascii="Times New Roman" w:hAnsi="Times New Roman" w:cs="Times New Roman"/>
        </w:rPr>
        <w:t>2020</w:t>
      </w:r>
      <w:r w:rsidRPr="00C81502">
        <w:rPr>
          <w:rFonts w:ascii="Times New Roman" w:hAnsi="Times New Roman" w:cs="Times New Roman"/>
        </w:rPr>
        <w:t xml:space="preserve">). </w:t>
      </w:r>
      <w:r w:rsidRPr="00AD2F06">
        <w:rPr>
          <w:rFonts w:ascii="Times New Roman" w:hAnsi="Times New Roman" w:cs="Times New Roman"/>
        </w:rPr>
        <w:t xml:space="preserve">Belief’s </w:t>
      </w:r>
      <w:r>
        <w:rPr>
          <w:rFonts w:ascii="Times New Roman" w:hAnsi="Times New Roman" w:cs="Times New Roman"/>
        </w:rPr>
        <w:t>m</w:t>
      </w:r>
      <w:r w:rsidRPr="00AD2F06">
        <w:rPr>
          <w:rFonts w:ascii="Times New Roman" w:hAnsi="Times New Roman" w:cs="Times New Roman"/>
        </w:rPr>
        <w:t xml:space="preserve">inimal </w:t>
      </w:r>
      <w:r>
        <w:rPr>
          <w:rFonts w:ascii="Times New Roman" w:hAnsi="Times New Roman" w:cs="Times New Roman"/>
        </w:rPr>
        <w:t>r</w:t>
      </w:r>
      <w:r w:rsidRPr="00AD2F06">
        <w:rPr>
          <w:rFonts w:ascii="Times New Roman" w:hAnsi="Times New Roman" w:cs="Times New Roman"/>
        </w:rPr>
        <w:t>ationality</w:t>
      </w:r>
      <w:r>
        <w:rPr>
          <w:rFonts w:ascii="Times New Roman" w:hAnsi="Times New Roman" w:cs="Times New Roman"/>
        </w:rPr>
        <w:t>.</w:t>
      </w:r>
      <w:r w:rsidRPr="00AD2F06">
        <w:rPr>
          <w:rFonts w:ascii="Times New Roman" w:hAnsi="Times New Roman" w:cs="Times New Roman"/>
        </w:rPr>
        <w:t xml:space="preserve"> </w:t>
      </w:r>
      <w:r w:rsidRPr="00AD2F06">
        <w:rPr>
          <w:rFonts w:ascii="Times New Roman" w:hAnsi="Times New Roman" w:cs="Times New Roman"/>
          <w:i/>
          <w:iCs/>
        </w:rPr>
        <w:t>Philosophical Studies</w:t>
      </w:r>
      <w:r>
        <w:rPr>
          <w:rFonts w:ascii="Times New Roman" w:hAnsi="Times New Roman" w:cs="Times New Roman"/>
        </w:rPr>
        <w:t xml:space="preserve">, </w:t>
      </w:r>
      <w:r w:rsidRPr="008165D6">
        <w:rPr>
          <w:rFonts w:ascii="Times New Roman" w:hAnsi="Times New Roman" w:cs="Times New Roman"/>
        </w:rPr>
        <w:t>177</w:t>
      </w:r>
      <w:r>
        <w:rPr>
          <w:rFonts w:ascii="Times New Roman" w:hAnsi="Times New Roman" w:cs="Times New Roman"/>
        </w:rPr>
        <w:t>,</w:t>
      </w:r>
      <w:r w:rsidRPr="008165D6">
        <w:rPr>
          <w:rFonts w:ascii="Times New Roman" w:hAnsi="Times New Roman" w:cs="Times New Roman"/>
        </w:rPr>
        <w:t xml:space="preserve"> 3263-</w:t>
      </w:r>
      <w:r>
        <w:rPr>
          <w:rFonts w:ascii="Times New Roman" w:hAnsi="Times New Roman" w:cs="Times New Roman"/>
        </w:rPr>
        <w:t>32</w:t>
      </w:r>
      <w:r w:rsidRPr="008165D6">
        <w:rPr>
          <w:rFonts w:ascii="Times New Roman" w:hAnsi="Times New Roman" w:cs="Times New Roman"/>
        </w:rPr>
        <w:t>82</w:t>
      </w:r>
      <w:r>
        <w:rPr>
          <w:rFonts w:ascii="Times New Roman" w:hAnsi="Times New Roman" w:cs="Times New Roman"/>
        </w:rPr>
        <w:t>.</w:t>
      </w:r>
    </w:p>
    <w:p w14:paraId="0A006EBC" w14:textId="77777777" w:rsidR="003B31E2" w:rsidRPr="00EC1E67"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i/>
        </w:rPr>
      </w:pPr>
      <w:r w:rsidRPr="008165D6">
        <w:rPr>
          <w:rFonts w:ascii="Times New Roman" w:hAnsi="Times New Roman" w:cs="Times New Roman"/>
        </w:rPr>
        <w:t xml:space="preserve">Giordano, </w:t>
      </w:r>
      <w:r>
        <w:rPr>
          <w:rFonts w:ascii="Times New Roman" w:hAnsi="Times New Roman" w:cs="Times New Roman"/>
        </w:rPr>
        <w:t>S.</w:t>
      </w:r>
      <w:r w:rsidRPr="008165D6">
        <w:rPr>
          <w:rFonts w:ascii="Times New Roman" w:hAnsi="Times New Roman" w:cs="Times New Roman"/>
        </w:rPr>
        <w:t xml:space="preserve"> (2005). </w:t>
      </w:r>
      <w:r w:rsidRPr="008165D6">
        <w:rPr>
          <w:rFonts w:ascii="Times New Roman" w:hAnsi="Times New Roman" w:cs="Times New Roman"/>
          <w:i/>
        </w:rPr>
        <w:t xml:space="preserve">Understanding </w:t>
      </w:r>
      <w:r>
        <w:rPr>
          <w:rFonts w:ascii="Times New Roman" w:hAnsi="Times New Roman" w:cs="Times New Roman"/>
          <w:i/>
        </w:rPr>
        <w:t>e</w:t>
      </w:r>
      <w:r w:rsidRPr="008165D6">
        <w:rPr>
          <w:rFonts w:ascii="Times New Roman" w:hAnsi="Times New Roman" w:cs="Times New Roman"/>
          <w:i/>
        </w:rPr>
        <w:t xml:space="preserve">ating </w:t>
      </w:r>
      <w:r>
        <w:rPr>
          <w:rFonts w:ascii="Times New Roman" w:hAnsi="Times New Roman" w:cs="Times New Roman"/>
          <w:i/>
        </w:rPr>
        <w:t>d</w:t>
      </w:r>
      <w:r w:rsidRPr="008165D6">
        <w:rPr>
          <w:rFonts w:ascii="Times New Roman" w:hAnsi="Times New Roman" w:cs="Times New Roman"/>
          <w:i/>
        </w:rPr>
        <w:t>isorders</w:t>
      </w:r>
      <w:r w:rsidRPr="008165D6">
        <w:rPr>
          <w:rFonts w:ascii="Times New Roman" w:hAnsi="Times New Roman" w:cs="Times New Roman"/>
        </w:rPr>
        <w:t>. Oxford: Oxford University Press.</w:t>
      </w:r>
      <w:r w:rsidRPr="008165D6">
        <w:rPr>
          <w:rFonts w:ascii="Times New Roman" w:hAnsi="Times New Roman" w:cs="Times New Roman"/>
          <w:i/>
        </w:rPr>
        <w:t xml:space="preserve"> </w:t>
      </w:r>
    </w:p>
    <w:p w14:paraId="4DA4DD1D"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i/>
        </w:rPr>
      </w:pPr>
      <w:proofErr w:type="spellStart"/>
      <w:r w:rsidRPr="00AD2F06">
        <w:rPr>
          <w:rFonts w:ascii="Times New Roman" w:hAnsi="Times New Roman" w:cs="Times New Roman"/>
        </w:rPr>
        <w:t>Glüer</w:t>
      </w:r>
      <w:proofErr w:type="spellEnd"/>
      <w:r w:rsidRPr="00AD2F06">
        <w:rPr>
          <w:rFonts w:ascii="Times New Roman" w:hAnsi="Times New Roman" w:cs="Times New Roman"/>
        </w:rPr>
        <w:t>, K</w:t>
      </w:r>
      <w:r>
        <w:rPr>
          <w:rFonts w:ascii="Times New Roman" w:hAnsi="Times New Roman" w:cs="Times New Roman"/>
        </w:rPr>
        <w:t>.,</w:t>
      </w:r>
      <w:r w:rsidRPr="00AD2F06">
        <w:rPr>
          <w:rFonts w:ascii="Times New Roman" w:hAnsi="Times New Roman" w:cs="Times New Roman"/>
        </w:rPr>
        <w:t xml:space="preserve"> </w:t>
      </w:r>
      <w:r>
        <w:rPr>
          <w:rFonts w:ascii="Times New Roman" w:hAnsi="Times New Roman" w:cs="Times New Roman"/>
        </w:rPr>
        <w:t>&amp;</w:t>
      </w:r>
      <w:r w:rsidRPr="00AD2F06">
        <w:rPr>
          <w:rFonts w:ascii="Times New Roman" w:hAnsi="Times New Roman" w:cs="Times New Roman"/>
        </w:rPr>
        <w:t xml:space="preserve"> </w:t>
      </w:r>
      <w:proofErr w:type="spellStart"/>
      <w:r w:rsidRPr="00AD2F06">
        <w:rPr>
          <w:rFonts w:ascii="Times New Roman" w:hAnsi="Times New Roman" w:cs="Times New Roman"/>
        </w:rPr>
        <w:t>Wikforss</w:t>
      </w:r>
      <w:proofErr w:type="spellEnd"/>
      <w:r>
        <w:rPr>
          <w:rFonts w:ascii="Times New Roman" w:hAnsi="Times New Roman" w:cs="Times New Roman"/>
        </w:rPr>
        <w:t xml:space="preserve">, </w:t>
      </w:r>
      <w:r w:rsidRPr="00AD2F06">
        <w:rPr>
          <w:rFonts w:ascii="Times New Roman" w:hAnsi="Times New Roman" w:cs="Times New Roman"/>
        </w:rPr>
        <w:t>Å</w:t>
      </w:r>
      <w:r>
        <w:rPr>
          <w:rFonts w:ascii="Times New Roman" w:hAnsi="Times New Roman" w:cs="Times New Roman"/>
        </w:rPr>
        <w:t>.</w:t>
      </w:r>
      <w:r w:rsidRPr="00AD2F06">
        <w:rPr>
          <w:rFonts w:ascii="Times New Roman" w:hAnsi="Times New Roman" w:cs="Times New Roman"/>
        </w:rPr>
        <w:t xml:space="preserve"> (2013). Aiming at </w:t>
      </w:r>
      <w:r>
        <w:rPr>
          <w:rFonts w:ascii="Times New Roman" w:hAnsi="Times New Roman" w:cs="Times New Roman"/>
        </w:rPr>
        <w:t>t</w:t>
      </w:r>
      <w:r w:rsidRPr="00AD2F06">
        <w:rPr>
          <w:rFonts w:ascii="Times New Roman" w:hAnsi="Times New Roman" w:cs="Times New Roman"/>
        </w:rPr>
        <w:t xml:space="preserve">ruth: </w:t>
      </w:r>
      <w:r>
        <w:rPr>
          <w:rFonts w:ascii="Times New Roman" w:hAnsi="Times New Roman" w:cs="Times New Roman"/>
        </w:rPr>
        <w:t>O</w:t>
      </w:r>
      <w:r w:rsidRPr="00AD2F06">
        <w:rPr>
          <w:rFonts w:ascii="Times New Roman" w:hAnsi="Times New Roman" w:cs="Times New Roman"/>
        </w:rPr>
        <w:t xml:space="preserve">n the </w:t>
      </w:r>
      <w:r>
        <w:rPr>
          <w:rFonts w:ascii="Times New Roman" w:hAnsi="Times New Roman" w:cs="Times New Roman"/>
        </w:rPr>
        <w:t>r</w:t>
      </w:r>
      <w:r w:rsidRPr="00AD2F06">
        <w:rPr>
          <w:rFonts w:ascii="Times New Roman" w:hAnsi="Times New Roman" w:cs="Times New Roman"/>
        </w:rPr>
        <w:t xml:space="preserve">ole of </w:t>
      </w:r>
      <w:r>
        <w:rPr>
          <w:rFonts w:ascii="Times New Roman" w:hAnsi="Times New Roman" w:cs="Times New Roman"/>
        </w:rPr>
        <w:t>b</w:t>
      </w:r>
      <w:r w:rsidRPr="00AD2F06">
        <w:rPr>
          <w:rFonts w:ascii="Times New Roman" w:hAnsi="Times New Roman" w:cs="Times New Roman"/>
        </w:rPr>
        <w:t xml:space="preserve">elief. </w:t>
      </w:r>
      <w:proofErr w:type="spellStart"/>
      <w:r w:rsidRPr="00AD2F06">
        <w:rPr>
          <w:rFonts w:ascii="Times New Roman" w:hAnsi="Times New Roman" w:cs="Times New Roman"/>
          <w:i/>
          <w:iCs/>
        </w:rPr>
        <w:t>Teorema</w:t>
      </w:r>
      <w:proofErr w:type="spellEnd"/>
      <w:r>
        <w:rPr>
          <w:rFonts w:ascii="Times New Roman" w:hAnsi="Times New Roman" w:cs="Times New Roman"/>
        </w:rPr>
        <w:t>,</w:t>
      </w:r>
      <w:r w:rsidRPr="00AD2F06">
        <w:rPr>
          <w:rFonts w:ascii="Times New Roman" w:hAnsi="Times New Roman" w:cs="Times New Roman"/>
          <w:i/>
          <w:iCs/>
        </w:rPr>
        <w:t xml:space="preserve"> </w:t>
      </w:r>
      <w:r w:rsidRPr="00AD2F06">
        <w:rPr>
          <w:rFonts w:ascii="Times New Roman" w:hAnsi="Times New Roman" w:cs="Times New Roman"/>
        </w:rPr>
        <w:t>32, 137-162.</w:t>
      </w:r>
    </w:p>
    <w:p w14:paraId="48C391ED"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Greco, </w:t>
      </w:r>
      <w:r>
        <w:rPr>
          <w:rFonts w:ascii="Times New Roman" w:hAnsi="Times New Roman" w:cs="Times New Roman"/>
          <w:szCs w:val="22"/>
        </w:rPr>
        <w:t>D.</w:t>
      </w:r>
      <w:r w:rsidRPr="00AD2F06">
        <w:rPr>
          <w:rFonts w:ascii="Times New Roman" w:hAnsi="Times New Roman" w:cs="Times New Roman"/>
          <w:szCs w:val="22"/>
        </w:rPr>
        <w:t xml:space="preserve"> (2012). The </w:t>
      </w:r>
      <w:r>
        <w:rPr>
          <w:rFonts w:ascii="Times New Roman" w:hAnsi="Times New Roman" w:cs="Times New Roman"/>
          <w:szCs w:val="22"/>
        </w:rPr>
        <w:t>i</w:t>
      </w:r>
      <w:r w:rsidRPr="00AD2F06">
        <w:rPr>
          <w:rFonts w:ascii="Times New Roman" w:hAnsi="Times New Roman" w:cs="Times New Roman"/>
          <w:szCs w:val="22"/>
        </w:rPr>
        <w:t xml:space="preserve">mpossibility of </w:t>
      </w:r>
      <w:r>
        <w:rPr>
          <w:rFonts w:ascii="Times New Roman" w:hAnsi="Times New Roman" w:cs="Times New Roman"/>
          <w:szCs w:val="22"/>
        </w:rPr>
        <w:t>s</w:t>
      </w:r>
      <w:r w:rsidRPr="00AD2F06">
        <w:rPr>
          <w:rFonts w:ascii="Times New Roman" w:hAnsi="Times New Roman" w:cs="Times New Roman"/>
          <w:szCs w:val="22"/>
        </w:rPr>
        <w:t xml:space="preserve">kepticism. </w:t>
      </w:r>
      <w:r w:rsidRPr="00C81502">
        <w:rPr>
          <w:rFonts w:ascii="Times New Roman" w:hAnsi="Times New Roman" w:cs="Times New Roman"/>
          <w:i/>
          <w:iCs/>
          <w:szCs w:val="22"/>
        </w:rPr>
        <w:t xml:space="preserve">The </w:t>
      </w:r>
      <w:r w:rsidRPr="00AD2F06">
        <w:rPr>
          <w:rFonts w:ascii="Times New Roman" w:hAnsi="Times New Roman" w:cs="Times New Roman"/>
          <w:i/>
          <w:szCs w:val="22"/>
        </w:rPr>
        <w:t>Philosophical Review</w:t>
      </w:r>
      <w:r>
        <w:rPr>
          <w:rFonts w:ascii="Times New Roman" w:hAnsi="Times New Roman" w:cs="Times New Roman"/>
          <w:iCs/>
          <w:szCs w:val="22"/>
        </w:rPr>
        <w:t>,</w:t>
      </w:r>
      <w:r w:rsidRPr="00AD2F06">
        <w:rPr>
          <w:rFonts w:ascii="Times New Roman" w:hAnsi="Times New Roman" w:cs="Times New Roman"/>
          <w:i/>
          <w:szCs w:val="22"/>
        </w:rPr>
        <w:t xml:space="preserve"> </w:t>
      </w:r>
      <w:r w:rsidRPr="00AD2F06">
        <w:rPr>
          <w:rFonts w:ascii="Times New Roman" w:hAnsi="Times New Roman" w:cs="Times New Roman"/>
          <w:szCs w:val="22"/>
        </w:rPr>
        <w:t>121</w:t>
      </w:r>
      <w:r>
        <w:rPr>
          <w:rFonts w:ascii="Times New Roman" w:hAnsi="Times New Roman" w:cs="Times New Roman"/>
          <w:szCs w:val="22"/>
        </w:rPr>
        <w:t>,</w:t>
      </w:r>
      <w:r w:rsidRPr="00AD2F06">
        <w:rPr>
          <w:rFonts w:ascii="Times New Roman" w:hAnsi="Times New Roman" w:cs="Times New Roman"/>
          <w:szCs w:val="22"/>
        </w:rPr>
        <w:t xml:space="preserve"> 317-358.</w:t>
      </w:r>
    </w:p>
    <w:p w14:paraId="11C21C9F"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lastRenderedPageBreak/>
        <w:t xml:space="preserve">Greco, </w:t>
      </w:r>
      <w:r>
        <w:rPr>
          <w:rFonts w:ascii="Times New Roman" w:hAnsi="Times New Roman" w:cs="Times New Roman"/>
          <w:szCs w:val="22"/>
        </w:rPr>
        <w:t>D.</w:t>
      </w:r>
      <w:r w:rsidRPr="00AD2F06">
        <w:rPr>
          <w:rFonts w:ascii="Times New Roman" w:hAnsi="Times New Roman" w:cs="Times New Roman"/>
          <w:szCs w:val="22"/>
        </w:rPr>
        <w:t xml:space="preserve"> </w:t>
      </w:r>
      <w:r w:rsidRPr="00AD2F06">
        <w:rPr>
          <w:rFonts w:ascii="Times New Roman" w:hAnsi="Times New Roman" w:cs="Times New Roman"/>
        </w:rPr>
        <w:t>(</w:t>
      </w:r>
      <w:r w:rsidRPr="00AD2F06">
        <w:rPr>
          <w:rFonts w:ascii="Times New Roman" w:hAnsi="Times New Roman" w:cs="Times New Roman"/>
          <w:szCs w:val="22"/>
        </w:rPr>
        <w:t xml:space="preserve">2014). A </w:t>
      </w:r>
      <w:r>
        <w:rPr>
          <w:rFonts w:ascii="Times New Roman" w:hAnsi="Times New Roman" w:cs="Times New Roman"/>
          <w:szCs w:val="22"/>
        </w:rPr>
        <w:t>p</w:t>
      </w:r>
      <w:r w:rsidRPr="00AD2F06">
        <w:rPr>
          <w:rFonts w:ascii="Times New Roman" w:hAnsi="Times New Roman" w:cs="Times New Roman"/>
          <w:szCs w:val="22"/>
        </w:rPr>
        <w:t xml:space="preserve">uzzle about </w:t>
      </w:r>
      <w:r>
        <w:rPr>
          <w:rFonts w:ascii="Times New Roman" w:hAnsi="Times New Roman" w:cs="Times New Roman"/>
          <w:szCs w:val="22"/>
        </w:rPr>
        <w:t>e</w:t>
      </w:r>
      <w:r w:rsidRPr="00AD2F06">
        <w:rPr>
          <w:rFonts w:ascii="Times New Roman" w:hAnsi="Times New Roman" w:cs="Times New Roman"/>
          <w:szCs w:val="22"/>
        </w:rPr>
        <w:t xml:space="preserve">pistemic </w:t>
      </w:r>
      <w:r>
        <w:rPr>
          <w:rFonts w:ascii="Times New Roman" w:hAnsi="Times New Roman" w:cs="Times New Roman"/>
          <w:szCs w:val="22"/>
        </w:rPr>
        <w:t>a</w:t>
      </w:r>
      <w:r w:rsidRPr="00AD2F06">
        <w:rPr>
          <w:rFonts w:ascii="Times New Roman" w:hAnsi="Times New Roman" w:cs="Times New Roman"/>
          <w:szCs w:val="22"/>
        </w:rPr>
        <w:t xml:space="preserve">krasia. </w:t>
      </w:r>
      <w:r w:rsidRPr="00AD2F06">
        <w:rPr>
          <w:rFonts w:ascii="Times New Roman" w:hAnsi="Times New Roman" w:cs="Times New Roman"/>
          <w:i/>
          <w:szCs w:val="22"/>
        </w:rPr>
        <w:t>Philosophical Studies</w:t>
      </w:r>
      <w:r>
        <w:rPr>
          <w:rFonts w:ascii="Times New Roman" w:hAnsi="Times New Roman" w:cs="Times New Roman"/>
          <w:iCs/>
          <w:szCs w:val="22"/>
        </w:rPr>
        <w:t>,</w:t>
      </w:r>
      <w:r w:rsidRPr="00AD2F06">
        <w:rPr>
          <w:rFonts w:ascii="Times New Roman" w:hAnsi="Times New Roman" w:cs="Times New Roman"/>
          <w:i/>
          <w:szCs w:val="22"/>
        </w:rPr>
        <w:t xml:space="preserve"> </w:t>
      </w:r>
      <w:r w:rsidRPr="00AD2F06">
        <w:rPr>
          <w:rFonts w:ascii="Times New Roman" w:hAnsi="Times New Roman" w:cs="Times New Roman"/>
          <w:szCs w:val="22"/>
        </w:rPr>
        <w:t>167</w:t>
      </w:r>
      <w:r>
        <w:rPr>
          <w:rFonts w:ascii="Times New Roman" w:hAnsi="Times New Roman" w:cs="Times New Roman"/>
          <w:szCs w:val="22"/>
        </w:rPr>
        <w:t>,</w:t>
      </w:r>
      <w:r w:rsidRPr="00AD2F06">
        <w:rPr>
          <w:rFonts w:ascii="Times New Roman" w:hAnsi="Times New Roman" w:cs="Times New Roman"/>
          <w:szCs w:val="22"/>
        </w:rPr>
        <w:t xml:space="preserve"> 201-219.</w:t>
      </w:r>
    </w:p>
    <w:p w14:paraId="5ED0CC56"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rPr>
        <w:t xml:space="preserve">Hare, R.M. (1963). </w:t>
      </w:r>
      <w:r w:rsidRPr="00AD2F06">
        <w:rPr>
          <w:rFonts w:ascii="Times New Roman" w:hAnsi="Times New Roman" w:cs="Times New Roman"/>
          <w:i/>
        </w:rPr>
        <w:t xml:space="preserve">Freedom and </w:t>
      </w:r>
      <w:r>
        <w:rPr>
          <w:rFonts w:ascii="Times New Roman" w:hAnsi="Times New Roman" w:cs="Times New Roman"/>
          <w:i/>
        </w:rPr>
        <w:t>r</w:t>
      </w:r>
      <w:r w:rsidRPr="00AD2F06">
        <w:rPr>
          <w:rFonts w:ascii="Times New Roman" w:hAnsi="Times New Roman" w:cs="Times New Roman"/>
          <w:i/>
        </w:rPr>
        <w:t>eason</w:t>
      </w:r>
      <w:r w:rsidRPr="00AD2F06">
        <w:rPr>
          <w:rFonts w:ascii="Times New Roman" w:hAnsi="Times New Roman" w:cs="Times New Roman"/>
        </w:rPr>
        <w:t>. Oxford: Clarendon Press.</w:t>
      </w:r>
    </w:p>
    <w:p w14:paraId="0B3BF183"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Heil, </w:t>
      </w:r>
      <w:r>
        <w:rPr>
          <w:rFonts w:ascii="Times New Roman" w:hAnsi="Times New Roman" w:cs="Times New Roman"/>
          <w:szCs w:val="22"/>
        </w:rPr>
        <w:t>J.</w:t>
      </w:r>
      <w:r w:rsidRPr="00AD2F06">
        <w:rPr>
          <w:rFonts w:ascii="Times New Roman" w:hAnsi="Times New Roman" w:cs="Times New Roman"/>
          <w:szCs w:val="22"/>
        </w:rPr>
        <w:t xml:space="preserve"> (1984). Doxastic </w:t>
      </w:r>
      <w:r>
        <w:rPr>
          <w:rFonts w:ascii="Times New Roman" w:hAnsi="Times New Roman" w:cs="Times New Roman"/>
          <w:szCs w:val="22"/>
        </w:rPr>
        <w:t>i</w:t>
      </w:r>
      <w:r w:rsidRPr="00AD2F06">
        <w:rPr>
          <w:rFonts w:ascii="Times New Roman" w:hAnsi="Times New Roman" w:cs="Times New Roman"/>
          <w:szCs w:val="22"/>
        </w:rPr>
        <w:t xml:space="preserve">ncontinence. </w:t>
      </w:r>
      <w:r w:rsidRPr="00AD2F06">
        <w:rPr>
          <w:rFonts w:ascii="Times New Roman" w:hAnsi="Times New Roman" w:cs="Times New Roman"/>
          <w:i/>
          <w:szCs w:val="22"/>
        </w:rPr>
        <w:t>Mind</w:t>
      </w:r>
      <w:r>
        <w:rPr>
          <w:rFonts w:ascii="Times New Roman" w:hAnsi="Times New Roman" w:cs="Times New Roman"/>
          <w:iCs/>
          <w:szCs w:val="22"/>
        </w:rPr>
        <w:t>,</w:t>
      </w:r>
      <w:r w:rsidRPr="00AD2F06">
        <w:rPr>
          <w:rFonts w:ascii="Times New Roman" w:hAnsi="Times New Roman" w:cs="Times New Roman"/>
          <w:szCs w:val="22"/>
        </w:rPr>
        <w:t xml:space="preserve"> 93</w:t>
      </w:r>
      <w:r>
        <w:rPr>
          <w:rFonts w:ascii="Times New Roman" w:hAnsi="Times New Roman" w:cs="Times New Roman"/>
          <w:szCs w:val="22"/>
        </w:rPr>
        <w:t>,</w:t>
      </w:r>
      <w:r w:rsidRPr="00AD2F06">
        <w:rPr>
          <w:rFonts w:ascii="Times New Roman" w:hAnsi="Times New Roman" w:cs="Times New Roman"/>
          <w:szCs w:val="22"/>
        </w:rPr>
        <w:t xml:space="preserve"> 56-70.</w:t>
      </w:r>
    </w:p>
    <w:p w14:paraId="15ACE225"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rPr>
        <w:t xml:space="preserve">Helton, </w:t>
      </w:r>
      <w:r>
        <w:rPr>
          <w:rFonts w:ascii="Times New Roman" w:hAnsi="Times New Roman" w:cs="Times New Roman"/>
        </w:rPr>
        <w:t>G.</w:t>
      </w:r>
      <w:r w:rsidRPr="00AD2F06">
        <w:rPr>
          <w:rFonts w:ascii="Times New Roman" w:hAnsi="Times New Roman" w:cs="Times New Roman"/>
        </w:rPr>
        <w:t xml:space="preserve"> (2018). If </w:t>
      </w:r>
      <w:r>
        <w:rPr>
          <w:rFonts w:ascii="Times New Roman" w:hAnsi="Times New Roman" w:cs="Times New Roman"/>
        </w:rPr>
        <w:t>y</w:t>
      </w:r>
      <w:r w:rsidRPr="00AD2F06">
        <w:rPr>
          <w:rFonts w:ascii="Times New Roman" w:hAnsi="Times New Roman" w:cs="Times New Roman"/>
        </w:rPr>
        <w:t xml:space="preserve">ou </w:t>
      </w:r>
      <w:r>
        <w:rPr>
          <w:rFonts w:ascii="Times New Roman" w:hAnsi="Times New Roman" w:cs="Times New Roman"/>
        </w:rPr>
        <w:t>c</w:t>
      </w:r>
      <w:r w:rsidRPr="00AD2F06">
        <w:rPr>
          <w:rFonts w:ascii="Times New Roman" w:hAnsi="Times New Roman" w:cs="Times New Roman"/>
        </w:rPr>
        <w:t xml:space="preserve">an’t </w:t>
      </w:r>
      <w:r>
        <w:rPr>
          <w:rFonts w:ascii="Times New Roman" w:hAnsi="Times New Roman" w:cs="Times New Roman"/>
        </w:rPr>
        <w:t>c</w:t>
      </w:r>
      <w:r w:rsidRPr="00AD2F06">
        <w:rPr>
          <w:rFonts w:ascii="Times New Roman" w:hAnsi="Times New Roman" w:cs="Times New Roman"/>
        </w:rPr>
        <w:t xml:space="preserve">hange </w:t>
      </w:r>
      <w:r>
        <w:rPr>
          <w:rFonts w:ascii="Times New Roman" w:hAnsi="Times New Roman" w:cs="Times New Roman"/>
        </w:rPr>
        <w:t>w</w:t>
      </w:r>
      <w:r w:rsidRPr="00AD2F06">
        <w:rPr>
          <w:rFonts w:ascii="Times New Roman" w:hAnsi="Times New Roman" w:cs="Times New Roman"/>
        </w:rPr>
        <w:t xml:space="preserve">hat </w:t>
      </w:r>
      <w:r>
        <w:rPr>
          <w:rFonts w:ascii="Times New Roman" w:hAnsi="Times New Roman" w:cs="Times New Roman"/>
        </w:rPr>
        <w:t>y</w:t>
      </w:r>
      <w:r w:rsidRPr="00AD2F06">
        <w:rPr>
          <w:rFonts w:ascii="Times New Roman" w:hAnsi="Times New Roman" w:cs="Times New Roman"/>
        </w:rPr>
        <w:t xml:space="preserve">ou </w:t>
      </w:r>
      <w:r>
        <w:rPr>
          <w:rFonts w:ascii="Times New Roman" w:hAnsi="Times New Roman" w:cs="Times New Roman"/>
        </w:rPr>
        <w:t>b</w:t>
      </w:r>
      <w:r w:rsidRPr="00AD2F06">
        <w:rPr>
          <w:rFonts w:ascii="Times New Roman" w:hAnsi="Times New Roman" w:cs="Times New Roman"/>
        </w:rPr>
        <w:t xml:space="preserve">elieve, </w:t>
      </w:r>
      <w:r>
        <w:rPr>
          <w:rFonts w:ascii="Times New Roman" w:hAnsi="Times New Roman" w:cs="Times New Roman"/>
        </w:rPr>
        <w:t>y</w:t>
      </w:r>
      <w:r w:rsidRPr="00AD2F06">
        <w:rPr>
          <w:rFonts w:ascii="Times New Roman" w:hAnsi="Times New Roman" w:cs="Times New Roman"/>
        </w:rPr>
        <w:t xml:space="preserve">ou </w:t>
      </w:r>
      <w:r>
        <w:rPr>
          <w:rFonts w:ascii="Times New Roman" w:hAnsi="Times New Roman" w:cs="Times New Roman"/>
        </w:rPr>
        <w:t>d</w:t>
      </w:r>
      <w:r w:rsidRPr="00AD2F06">
        <w:rPr>
          <w:rFonts w:ascii="Times New Roman" w:hAnsi="Times New Roman" w:cs="Times New Roman"/>
        </w:rPr>
        <w:t xml:space="preserve">on’t </w:t>
      </w:r>
      <w:r>
        <w:rPr>
          <w:rFonts w:ascii="Times New Roman" w:hAnsi="Times New Roman" w:cs="Times New Roman"/>
        </w:rPr>
        <w:t>b</w:t>
      </w:r>
      <w:r w:rsidRPr="00AD2F06">
        <w:rPr>
          <w:rFonts w:ascii="Times New Roman" w:hAnsi="Times New Roman" w:cs="Times New Roman"/>
        </w:rPr>
        <w:t xml:space="preserve">elieve </w:t>
      </w:r>
      <w:r>
        <w:rPr>
          <w:rFonts w:ascii="Times New Roman" w:hAnsi="Times New Roman" w:cs="Times New Roman"/>
        </w:rPr>
        <w:t>i</w:t>
      </w:r>
      <w:r w:rsidRPr="00AD2F06">
        <w:rPr>
          <w:rFonts w:ascii="Times New Roman" w:hAnsi="Times New Roman" w:cs="Times New Roman"/>
        </w:rPr>
        <w:t xml:space="preserve">t. </w:t>
      </w:r>
      <w:proofErr w:type="spellStart"/>
      <w:r w:rsidRPr="00AD2F06">
        <w:rPr>
          <w:rFonts w:ascii="Times New Roman" w:hAnsi="Times New Roman" w:cs="Times New Roman"/>
          <w:i/>
          <w:iCs/>
        </w:rPr>
        <w:t>Noûs</w:t>
      </w:r>
      <w:proofErr w:type="spellEnd"/>
      <w:r>
        <w:rPr>
          <w:rFonts w:ascii="Times New Roman" w:hAnsi="Times New Roman" w:cs="Times New Roman"/>
        </w:rPr>
        <w:t>,</w:t>
      </w:r>
      <w:r w:rsidRPr="00AD2F06">
        <w:rPr>
          <w:rFonts w:ascii="Times New Roman" w:hAnsi="Times New Roman" w:cs="Times New Roman"/>
          <w:i/>
          <w:iCs/>
        </w:rPr>
        <w:t xml:space="preserve"> </w:t>
      </w:r>
      <w:r w:rsidRPr="00AD2F06">
        <w:rPr>
          <w:rFonts w:ascii="Times New Roman" w:hAnsi="Times New Roman" w:cs="Times New Roman"/>
        </w:rPr>
        <w:t>17, 1-26.</w:t>
      </w:r>
    </w:p>
    <w:p w14:paraId="246C57B8"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AD2F06">
        <w:rPr>
          <w:rFonts w:ascii="Times New Roman" w:hAnsi="Times New Roman" w:cs="Times New Roman"/>
          <w:szCs w:val="22"/>
        </w:rPr>
        <w:t>Hieronymi</w:t>
      </w:r>
      <w:proofErr w:type="spellEnd"/>
      <w:r w:rsidRPr="00AD2F06">
        <w:rPr>
          <w:rFonts w:ascii="Times New Roman" w:hAnsi="Times New Roman" w:cs="Times New Roman"/>
          <w:szCs w:val="22"/>
        </w:rPr>
        <w:t xml:space="preserve">, </w:t>
      </w:r>
      <w:r>
        <w:rPr>
          <w:rFonts w:ascii="Times New Roman" w:hAnsi="Times New Roman" w:cs="Times New Roman"/>
          <w:szCs w:val="22"/>
        </w:rPr>
        <w:t>P.</w:t>
      </w:r>
      <w:r w:rsidRPr="00AD2F06">
        <w:rPr>
          <w:rFonts w:ascii="Times New Roman" w:hAnsi="Times New Roman" w:cs="Times New Roman"/>
          <w:szCs w:val="22"/>
        </w:rPr>
        <w:t xml:space="preserve"> (2006). Controlling </w:t>
      </w:r>
      <w:r>
        <w:rPr>
          <w:rFonts w:ascii="Times New Roman" w:hAnsi="Times New Roman" w:cs="Times New Roman"/>
          <w:szCs w:val="22"/>
        </w:rPr>
        <w:t>a</w:t>
      </w:r>
      <w:r w:rsidRPr="00AD2F06">
        <w:rPr>
          <w:rFonts w:ascii="Times New Roman" w:hAnsi="Times New Roman" w:cs="Times New Roman"/>
          <w:szCs w:val="22"/>
        </w:rPr>
        <w:t xml:space="preserve">ttitudes. </w:t>
      </w:r>
      <w:r w:rsidRPr="00AD2F06">
        <w:rPr>
          <w:rFonts w:ascii="Times New Roman" w:hAnsi="Times New Roman" w:cs="Times New Roman"/>
          <w:i/>
        </w:rPr>
        <w:t>Pacific Philosophical Quarterly</w:t>
      </w:r>
      <w:r>
        <w:rPr>
          <w:rFonts w:ascii="Times New Roman" w:hAnsi="Times New Roman" w:cs="Times New Roman"/>
          <w:iCs/>
        </w:rPr>
        <w:t>,</w:t>
      </w:r>
      <w:r w:rsidRPr="00AD2F06">
        <w:rPr>
          <w:rFonts w:ascii="Times New Roman" w:hAnsi="Times New Roman" w:cs="Times New Roman"/>
        </w:rPr>
        <w:t xml:space="preserve"> 87</w:t>
      </w:r>
      <w:r>
        <w:rPr>
          <w:rFonts w:ascii="Times New Roman" w:hAnsi="Times New Roman" w:cs="Times New Roman"/>
        </w:rPr>
        <w:t>,</w:t>
      </w:r>
      <w:r w:rsidRPr="00AD2F06">
        <w:rPr>
          <w:rFonts w:ascii="Times New Roman" w:hAnsi="Times New Roman" w:cs="Times New Roman"/>
        </w:rPr>
        <w:t xml:space="preserve"> 45-74.</w:t>
      </w:r>
    </w:p>
    <w:p w14:paraId="6B6E031C"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proofErr w:type="spellStart"/>
      <w:r w:rsidRPr="00AD2F06">
        <w:rPr>
          <w:rFonts w:ascii="Times New Roman" w:hAnsi="Times New Roman" w:cs="Times New Roman"/>
          <w:szCs w:val="22"/>
        </w:rPr>
        <w:t>Hieronymi</w:t>
      </w:r>
      <w:proofErr w:type="spellEnd"/>
      <w:r w:rsidRPr="00AD2F06">
        <w:rPr>
          <w:rFonts w:ascii="Times New Roman" w:hAnsi="Times New Roman" w:cs="Times New Roman"/>
          <w:szCs w:val="22"/>
        </w:rPr>
        <w:t xml:space="preserve">, </w:t>
      </w:r>
      <w:r>
        <w:rPr>
          <w:rFonts w:ascii="Times New Roman" w:hAnsi="Times New Roman" w:cs="Times New Roman"/>
          <w:szCs w:val="22"/>
        </w:rPr>
        <w:t>P.</w:t>
      </w:r>
      <w:r w:rsidRPr="00AD2F06">
        <w:rPr>
          <w:rFonts w:ascii="Times New Roman" w:hAnsi="Times New Roman" w:cs="Times New Roman"/>
        </w:rPr>
        <w:t xml:space="preserve"> (2013). The </w:t>
      </w:r>
      <w:r>
        <w:rPr>
          <w:rFonts w:ascii="Times New Roman" w:hAnsi="Times New Roman" w:cs="Times New Roman"/>
        </w:rPr>
        <w:t>u</w:t>
      </w:r>
      <w:r w:rsidRPr="00AD2F06">
        <w:rPr>
          <w:rFonts w:ascii="Times New Roman" w:hAnsi="Times New Roman" w:cs="Times New Roman"/>
        </w:rPr>
        <w:t xml:space="preserve">se of </w:t>
      </w:r>
      <w:r>
        <w:rPr>
          <w:rFonts w:ascii="Times New Roman" w:hAnsi="Times New Roman" w:cs="Times New Roman"/>
        </w:rPr>
        <w:t>r</w:t>
      </w:r>
      <w:r w:rsidRPr="00AD2F06">
        <w:rPr>
          <w:rFonts w:ascii="Times New Roman" w:hAnsi="Times New Roman" w:cs="Times New Roman"/>
        </w:rPr>
        <w:t xml:space="preserve">easons in </w:t>
      </w:r>
      <w:r>
        <w:rPr>
          <w:rFonts w:ascii="Times New Roman" w:hAnsi="Times New Roman" w:cs="Times New Roman"/>
        </w:rPr>
        <w:t>t</w:t>
      </w:r>
      <w:r w:rsidRPr="00AD2F06">
        <w:rPr>
          <w:rFonts w:ascii="Times New Roman" w:hAnsi="Times New Roman" w:cs="Times New Roman"/>
        </w:rPr>
        <w:t xml:space="preserve">hought (and the </w:t>
      </w:r>
      <w:r>
        <w:rPr>
          <w:rFonts w:ascii="Times New Roman" w:hAnsi="Times New Roman" w:cs="Times New Roman"/>
        </w:rPr>
        <w:t>u</w:t>
      </w:r>
      <w:r w:rsidRPr="00AD2F06">
        <w:rPr>
          <w:rFonts w:ascii="Times New Roman" w:hAnsi="Times New Roman" w:cs="Times New Roman"/>
        </w:rPr>
        <w:t xml:space="preserve">se of </w:t>
      </w:r>
      <w:r>
        <w:rPr>
          <w:rFonts w:ascii="Times New Roman" w:hAnsi="Times New Roman" w:cs="Times New Roman"/>
        </w:rPr>
        <w:t>e</w:t>
      </w:r>
      <w:r w:rsidRPr="00AD2F06">
        <w:rPr>
          <w:rFonts w:ascii="Times New Roman" w:hAnsi="Times New Roman" w:cs="Times New Roman"/>
        </w:rPr>
        <w:t xml:space="preserve">armarks in </w:t>
      </w:r>
      <w:r>
        <w:rPr>
          <w:rFonts w:ascii="Times New Roman" w:hAnsi="Times New Roman" w:cs="Times New Roman"/>
        </w:rPr>
        <w:t>a</w:t>
      </w:r>
      <w:r w:rsidRPr="00AD2F06">
        <w:rPr>
          <w:rFonts w:ascii="Times New Roman" w:hAnsi="Times New Roman" w:cs="Times New Roman"/>
        </w:rPr>
        <w:t xml:space="preserve">rguments). </w:t>
      </w:r>
      <w:r w:rsidRPr="00AD2F06">
        <w:rPr>
          <w:rFonts w:ascii="Times New Roman" w:hAnsi="Times New Roman" w:cs="Times New Roman"/>
          <w:i/>
        </w:rPr>
        <w:t>Ethics</w:t>
      </w:r>
      <w:r>
        <w:rPr>
          <w:rFonts w:ascii="Times New Roman" w:hAnsi="Times New Roman" w:cs="Times New Roman"/>
          <w:iCs/>
        </w:rPr>
        <w:t>,</w:t>
      </w:r>
      <w:r w:rsidRPr="00AD2F06">
        <w:rPr>
          <w:rFonts w:ascii="Times New Roman" w:hAnsi="Times New Roman" w:cs="Times New Roman"/>
          <w:i/>
        </w:rPr>
        <w:t xml:space="preserve"> </w:t>
      </w:r>
      <w:r w:rsidRPr="00AD2F06">
        <w:rPr>
          <w:rFonts w:ascii="Times New Roman" w:hAnsi="Times New Roman" w:cs="Times New Roman"/>
        </w:rPr>
        <w:t>124</w:t>
      </w:r>
      <w:r>
        <w:rPr>
          <w:rFonts w:ascii="Times New Roman" w:hAnsi="Times New Roman" w:cs="Times New Roman"/>
        </w:rPr>
        <w:t>,</w:t>
      </w:r>
      <w:r w:rsidRPr="00AD2F06">
        <w:rPr>
          <w:rFonts w:ascii="Times New Roman" w:hAnsi="Times New Roman" w:cs="Times New Roman"/>
        </w:rPr>
        <w:t xml:space="preserve"> 114-27.</w:t>
      </w:r>
    </w:p>
    <w:p w14:paraId="767A3E22" w14:textId="77777777" w:rsidR="003B31E2" w:rsidRPr="00AD2F06" w:rsidRDefault="003B31E2" w:rsidP="003B31E2">
      <w:pPr>
        <w:spacing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Horowitz, </w:t>
      </w:r>
      <w:r>
        <w:rPr>
          <w:rFonts w:ascii="Times New Roman" w:hAnsi="Times New Roman" w:cs="Times New Roman"/>
          <w:szCs w:val="22"/>
        </w:rPr>
        <w:t>S.</w:t>
      </w:r>
      <w:r w:rsidRPr="00AD2F06">
        <w:rPr>
          <w:rFonts w:ascii="Times New Roman" w:hAnsi="Times New Roman" w:cs="Times New Roman"/>
          <w:szCs w:val="22"/>
        </w:rPr>
        <w:t xml:space="preserve"> (2014). Epistemic </w:t>
      </w:r>
      <w:r>
        <w:rPr>
          <w:rFonts w:ascii="Times New Roman" w:hAnsi="Times New Roman" w:cs="Times New Roman"/>
          <w:szCs w:val="22"/>
        </w:rPr>
        <w:t>a</w:t>
      </w:r>
      <w:r w:rsidRPr="00AD2F06">
        <w:rPr>
          <w:rFonts w:ascii="Times New Roman" w:hAnsi="Times New Roman" w:cs="Times New Roman"/>
          <w:szCs w:val="22"/>
        </w:rPr>
        <w:t xml:space="preserve">krasia. </w:t>
      </w:r>
      <w:proofErr w:type="spellStart"/>
      <w:r w:rsidRPr="00AD2F06">
        <w:rPr>
          <w:rFonts w:ascii="Times New Roman" w:hAnsi="Times New Roman" w:cs="Times New Roman"/>
          <w:i/>
          <w:szCs w:val="22"/>
        </w:rPr>
        <w:t>Noûs</w:t>
      </w:r>
      <w:proofErr w:type="spellEnd"/>
      <w:r>
        <w:rPr>
          <w:rFonts w:ascii="Times New Roman" w:hAnsi="Times New Roman" w:cs="Times New Roman"/>
          <w:iCs/>
          <w:szCs w:val="22"/>
        </w:rPr>
        <w:t>,</w:t>
      </w:r>
      <w:r w:rsidRPr="00AD2F06">
        <w:rPr>
          <w:rFonts w:ascii="Times New Roman" w:hAnsi="Times New Roman" w:cs="Times New Roman"/>
          <w:i/>
          <w:szCs w:val="22"/>
        </w:rPr>
        <w:t xml:space="preserve"> </w:t>
      </w:r>
      <w:r w:rsidRPr="00AD2F06">
        <w:rPr>
          <w:rFonts w:ascii="Times New Roman" w:hAnsi="Times New Roman" w:cs="Times New Roman"/>
          <w:szCs w:val="22"/>
        </w:rPr>
        <w:t>48</w:t>
      </w:r>
      <w:r>
        <w:rPr>
          <w:rFonts w:ascii="Times New Roman" w:hAnsi="Times New Roman" w:cs="Times New Roman"/>
          <w:szCs w:val="22"/>
        </w:rPr>
        <w:t>,</w:t>
      </w:r>
      <w:r w:rsidRPr="00AD2F06">
        <w:rPr>
          <w:rFonts w:ascii="Times New Roman" w:hAnsi="Times New Roman" w:cs="Times New Roman"/>
          <w:szCs w:val="22"/>
        </w:rPr>
        <w:t xml:space="preserve"> 718-744.</w:t>
      </w:r>
    </w:p>
    <w:p w14:paraId="4AAE8D05" w14:textId="77777777" w:rsidR="003B31E2" w:rsidRPr="00AD2F06" w:rsidRDefault="003B31E2" w:rsidP="003B31E2">
      <w:pPr>
        <w:spacing w:line="480" w:lineRule="auto"/>
        <w:ind w:left="720" w:hanging="720"/>
        <w:contextualSpacing/>
        <w:jc w:val="both"/>
        <w:rPr>
          <w:rFonts w:ascii="Times New Roman" w:hAnsi="Times New Roman" w:cs="Times New Roman"/>
          <w:szCs w:val="22"/>
        </w:rPr>
      </w:pPr>
      <w:r w:rsidRPr="00AD2F06">
        <w:rPr>
          <w:rFonts w:ascii="Times New Roman" w:hAnsi="Times New Roman" w:cs="Times New Roman"/>
        </w:rPr>
        <w:t xml:space="preserve">Huddleston, </w:t>
      </w:r>
      <w:r>
        <w:rPr>
          <w:rFonts w:ascii="Times New Roman" w:hAnsi="Times New Roman" w:cs="Times New Roman"/>
        </w:rPr>
        <w:t>A.</w:t>
      </w:r>
      <w:r w:rsidRPr="00AD2F06">
        <w:rPr>
          <w:rFonts w:ascii="Times New Roman" w:hAnsi="Times New Roman" w:cs="Times New Roman"/>
        </w:rPr>
        <w:t xml:space="preserve"> (2012). Naughty </w:t>
      </w:r>
      <w:r>
        <w:rPr>
          <w:rFonts w:ascii="Times New Roman" w:hAnsi="Times New Roman" w:cs="Times New Roman"/>
        </w:rPr>
        <w:t>b</w:t>
      </w:r>
      <w:r w:rsidRPr="00AD2F06">
        <w:rPr>
          <w:rFonts w:ascii="Times New Roman" w:hAnsi="Times New Roman" w:cs="Times New Roman"/>
        </w:rPr>
        <w:t xml:space="preserve">eliefs. </w:t>
      </w:r>
      <w:r w:rsidRPr="00AD2F06">
        <w:rPr>
          <w:rFonts w:ascii="Times New Roman" w:hAnsi="Times New Roman" w:cs="Times New Roman"/>
          <w:i/>
          <w:iCs/>
        </w:rPr>
        <w:t>Philosophical Studies</w:t>
      </w:r>
      <w:r>
        <w:rPr>
          <w:rFonts w:ascii="Times New Roman" w:hAnsi="Times New Roman" w:cs="Times New Roman"/>
        </w:rPr>
        <w:t>,</w:t>
      </w:r>
      <w:r w:rsidRPr="00AD2F06">
        <w:rPr>
          <w:rFonts w:ascii="Times New Roman" w:hAnsi="Times New Roman" w:cs="Times New Roman"/>
          <w:i/>
          <w:iCs/>
        </w:rPr>
        <w:t xml:space="preserve"> </w:t>
      </w:r>
      <w:r w:rsidRPr="00AD2F06">
        <w:rPr>
          <w:rFonts w:ascii="Times New Roman" w:hAnsi="Times New Roman" w:cs="Times New Roman"/>
        </w:rPr>
        <w:t>160, 209-222.</w:t>
      </w:r>
    </w:p>
    <w:p w14:paraId="2564DD99" w14:textId="77777777" w:rsidR="003B31E2" w:rsidRDefault="003B31E2" w:rsidP="003B31E2">
      <w:pPr>
        <w:spacing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Hume, </w:t>
      </w:r>
      <w:r>
        <w:rPr>
          <w:rFonts w:ascii="Times New Roman" w:hAnsi="Times New Roman" w:cs="Times New Roman"/>
          <w:szCs w:val="22"/>
        </w:rPr>
        <w:t>D.</w:t>
      </w:r>
      <w:r w:rsidRPr="00AD2F06">
        <w:rPr>
          <w:rFonts w:ascii="Times New Roman" w:hAnsi="Times New Roman" w:cs="Times New Roman"/>
          <w:szCs w:val="22"/>
        </w:rPr>
        <w:t xml:space="preserve"> (2000). </w:t>
      </w:r>
      <w:r w:rsidRPr="00AD2F06">
        <w:rPr>
          <w:rFonts w:ascii="Times New Roman" w:hAnsi="Times New Roman" w:cs="Times New Roman"/>
          <w:i/>
          <w:szCs w:val="22"/>
        </w:rPr>
        <w:t xml:space="preserve">A </w:t>
      </w:r>
      <w:r>
        <w:rPr>
          <w:rFonts w:ascii="Times New Roman" w:hAnsi="Times New Roman" w:cs="Times New Roman"/>
          <w:i/>
          <w:szCs w:val="22"/>
        </w:rPr>
        <w:t>t</w:t>
      </w:r>
      <w:r w:rsidRPr="00AD2F06">
        <w:rPr>
          <w:rFonts w:ascii="Times New Roman" w:hAnsi="Times New Roman" w:cs="Times New Roman"/>
          <w:i/>
          <w:szCs w:val="22"/>
        </w:rPr>
        <w:t xml:space="preserve">reatise of </w:t>
      </w:r>
      <w:r>
        <w:rPr>
          <w:rFonts w:ascii="Times New Roman" w:hAnsi="Times New Roman" w:cs="Times New Roman"/>
          <w:i/>
          <w:szCs w:val="22"/>
        </w:rPr>
        <w:t>h</w:t>
      </w:r>
      <w:r w:rsidRPr="00AD2F06">
        <w:rPr>
          <w:rFonts w:ascii="Times New Roman" w:hAnsi="Times New Roman" w:cs="Times New Roman"/>
          <w:i/>
          <w:szCs w:val="22"/>
        </w:rPr>
        <w:t xml:space="preserve">uman </w:t>
      </w:r>
      <w:r>
        <w:rPr>
          <w:rFonts w:ascii="Times New Roman" w:hAnsi="Times New Roman" w:cs="Times New Roman"/>
          <w:i/>
          <w:szCs w:val="22"/>
        </w:rPr>
        <w:t>n</w:t>
      </w:r>
      <w:r w:rsidRPr="00AD2F06">
        <w:rPr>
          <w:rFonts w:ascii="Times New Roman" w:hAnsi="Times New Roman" w:cs="Times New Roman"/>
          <w:i/>
          <w:szCs w:val="22"/>
        </w:rPr>
        <w:t>ature</w:t>
      </w:r>
      <w:r w:rsidRPr="00AD2F06">
        <w:rPr>
          <w:rFonts w:ascii="Times New Roman" w:hAnsi="Times New Roman" w:cs="Times New Roman"/>
          <w:szCs w:val="22"/>
        </w:rPr>
        <w:t>. Oxford: Oxford University Press.</w:t>
      </w:r>
    </w:p>
    <w:p w14:paraId="2995F5D3" w14:textId="77777777" w:rsidR="003B31E2" w:rsidRPr="00AD2F06" w:rsidRDefault="003B31E2" w:rsidP="003B31E2">
      <w:pPr>
        <w:spacing w:line="480" w:lineRule="auto"/>
        <w:ind w:left="720" w:hanging="720"/>
        <w:contextualSpacing/>
        <w:jc w:val="both"/>
        <w:rPr>
          <w:rFonts w:ascii="Times New Roman" w:hAnsi="Times New Roman" w:cs="Times New Roman"/>
          <w:szCs w:val="22"/>
        </w:rPr>
      </w:pPr>
      <w:r w:rsidRPr="008165D6">
        <w:rPr>
          <w:rFonts w:ascii="Times New Roman" w:hAnsi="Times New Roman" w:cs="Times New Roman"/>
        </w:rPr>
        <w:t xml:space="preserve">Hunter, </w:t>
      </w:r>
      <w:r>
        <w:rPr>
          <w:rFonts w:ascii="Times New Roman" w:hAnsi="Times New Roman" w:cs="Times New Roman"/>
        </w:rPr>
        <w:t>D.</w:t>
      </w:r>
      <w:r w:rsidRPr="008165D6">
        <w:rPr>
          <w:rFonts w:ascii="Times New Roman" w:hAnsi="Times New Roman" w:cs="Times New Roman"/>
        </w:rPr>
        <w:t xml:space="preserve"> (2011). Alienated </w:t>
      </w:r>
      <w:r>
        <w:rPr>
          <w:rFonts w:ascii="Times New Roman" w:hAnsi="Times New Roman" w:cs="Times New Roman"/>
        </w:rPr>
        <w:t>b</w:t>
      </w:r>
      <w:r w:rsidRPr="008165D6">
        <w:rPr>
          <w:rFonts w:ascii="Times New Roman" w:hAnsi="Times New Roman" w:cs="Times New Roman"/>
        </w:rPr>
        <w:t>elief.</w:t>
      </w:r>
      <w:r>
        <w:rPr>
          <w:rFonts w:ascii="Times New Roman" w:hAnsi="Times New Roman" w:cs="Times New Roman"/>
        </w:rPr>
        <w:t xml:space="preserve"> </w:t>
      </w:r>
      <w:proofErr w:type="spellStart"/>
      <w:r w:rsidRPr="008165D6">
        <w:rPr>
          <w:rFonts w:ascii="Times New Roman" w:hAnsi="Times New Roman" w:cs="Times New Roman"/>
          <w:i/>
          <w:iCs/>
        </w:rPr>
        <w:t>Dialectica</w:t>
      </w:r>
      <w:proofErr w:type="spellEnd"/>
      <w:r>
        <w:rPr>
          <w:rFonts w:ascii="Times New Roman" w:hAnsi="Times New Roman" w:cs="Times New Roman"/>
        </w:rPr>
        <w:t>,</w:t>
      </w:r>
      <w:r w:rsidRPr="008165D6">
        <w:rPr>
          <w:rFonts w:ascii="Times New Roman" w:hAnsi="Times New Roman" w:cs="Times New Roman"/>
          <w:i/>
          <w:iCs/>
        </w:rPr>
        <w:t xml:space="preserve"> </w:t>
      </w:r>
      <w:r w:rsidRPr="008165D6">
        <w:rPr>
          <w:rFonts w:ascii="Times New Roman" w:hAnsi="Times New Roman" w:cs="Times New Roman"/>
        </w:rPr>
        <w:t>65(2)</w:t>
      </w:r>
      <w:r>
        <w:rPr>
          <w:rFonts w:ascii="Times New Roman" w:hAnsi="Times New Roman" w:cs="Times New Roman"/>
        </w:rPr>
        <w:t>,</w:t>
      </w:r>
      <w:r w:rsidRPr="008165D6">
        <w:rPr>
          <w:rFonts w:ascii="Times New Roman" w:hAnsi="Times New Roman" w:cs="Times New Roman"/>
        </w:rPr>
        <w:t xml:space="preserve"> 221-</w:t>
      </w:r>
      <w:r>
        <w:rPr>
          <w:rFonts w:ascii="Times New Roman" w:hAnsi="Times New Roman" w:cs="Times New Roman"/>
        </w:rPr>
        <w:t>2</w:t>
      </w:r>
      <w:r w:rsidRPr="008165D6">
        <w:rPr>
          <w:rFonts w:ascii="Times New Roman" w:hAnsi="Times New Roman" w:cs="Times New Roman"/>
        </w:rPr>
        <w:t>40.</w:t>
      </w:r>
    </w:p>
    <w:p w14:paraId="79045ED0"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Hurley, </w:t>
      </w:r>
      <w:r>
        <w:rPr>
          <w:rFonts w:ascii="Times New Roman" w:hAnsi="Times New Roman" w:cs="Times New Roman"/>
          <w:szCs w:val="22"/>
        </w:rPr>
        <w:t>S.</w:t>
      </w:r>
      <w:r w:rsidRPr="00AD2F06">
        <w:rPr>
          <w:rFonts w:ascii="Times New Roman" w:hAnsi="Times New Roman" w:cs="Times New Roman"/>
          <w:szCs w:val="22"/>
        </w:rPr>
        <w:t xml:space="preserve"> (1989). </w:t>
      </w:r>
      <w:r w:rsidRPr="00AD2F06">
        <w:rPr>
          <w:rFonts w:ascii="Times New Roman" w:hAnsi="Times New Roman" w:cs="Times New Roman"/>
          <w:i/>
          <w:szCs w:val="22"/>
        </w:rPr>
        <w:t xml:space="preserve">Natural </w:t>
      </w:r>
      <w:r>
        <w:rPr>
          <w:rFonts w:ascii="Times New Roman" w:hAnsi="Times New Roman" w:cs="Times New Roman"/>
          <w:i/>
          <w:szCs w:val="22"/>
        </w:rPr>
        <w:t>r</w:t>
      </w:r>
      <w:r w:rsidRPr="00AD2F06">
        <w:rPr>
          <w:rFonts w:ascii="Times New Roman" w:hAnsi="Times New Roman" w:cs="Times New Roman"/>
          <w:i/>
          <w:szCs w:val="22"/>
        </w:rPr>
        <w:t>easons</w:t>
      </w:r>
      <w:r w:rsidRPr="00AD2F06">
        <w:rPr>
          <w:rFonts w:ascii="Times New Roman" w:hAnsi="Times New Roman" w:cs="Times New Roman"/>
          <w:szCs w:val="22"/>
        </w:rPr>
        <w:t>. Oxford: Oxford University Press.</w:t>
      </w:r>
    </w:p>
    <w:p w14:paraId="37B6567C" w14:textId="77777777" w:rsidR="003B31E2" w:rsidRDefault="003B31E2" w:rsidP="003B31E2">
      <w:pPr>
        <w:widowControl w:val="0"/>
        <w:tabs>
          <w:tab w:val="left" w:pos="7568"/>
        </w:tabs>
        <w:autoSpaceDE w:val="0"/>
        <w:autoSpaceDN w:val="0"/>
        <w:adjustRightInd w:val="0"/>
        <w:spacing w:after="240" w:line="480" w:lineRule="auto"/>
        <w:contextualSpacing/>
        <w:jc w:val="both"/>
        <w:rPr>
          <w:rFonts w:ascii="Times New Roman" w:hAnsi="Times New Roman" w:cs="Times New Roman"/>
          <w:szCs w:val="22"/>
        </w:rPr>
      </w:pPr>
      <w:proofErr w:type="spellStart"/>
      <w:r>
        <w:rPr>
          <w:rFonts w:ascii="Times New Roman" w:hAnsi="Times New Roman" w:cs="Times New Roman"/>
          <w:szCs w:val="22"/>
        </w:rPr>
        <w:t>Ichino</w:t>
      </w:r>
      <w:proofErr w:type="spellEnd"/>
      <w:r>
        <w:rPr>
          <w:rFonts w:ascii="Times New Roman" w:hAnsi="Times New Roman" w:cs="Times New Roman"/>
          <w:szCs w:val="22"/>
        </w:rPr>
        <w:t xml:space="preserve">, A. (2019). Imagination and belief in action. </w:t>
      </w:r>
      <w:r>
        <w:rPr>
          <w:rFonts w:ascii="Times New Roman" w:hAnsi="Times New Roman" w:cs="Times New Roman"/>
          <w:i/>
          <w:iCs/>
          <w:szCs w:val="22"/>
        </w:rPr>
        <w:t>Philosophia</w:t>
      </w:r>
      <w:r>
        <w:rPr>
          <w:rFonts w:ascii="Times New Roman" w:hAnsi="Times New Roman" w:cs="Times New Roman"/>
          <w:szCs w:val="22"/>
        </w:rPr>
        <w:t>,</w:t>
      </w:r>
      <w:r>
        <w:rPr>
          <w:rFonts w:ascii="Times New Roman" w:hAnsi="Times New Roman" w:cs="Times New Roman"/>
          <w:i/>
          <w:iCs/>
          <w:szCs w:val="22"/>
        </w:rPr>
        <w:t xml:space="preserve"> </w:t>
      </w:r>
      <w:r>
        <w:rPr>
          <w:rFonts w:ascii="Times New Roman" w:hAnsi="Times New Roman" w:cs="Times New Roman"/>
          <w:szCs w:val="22"/>
        </w:rPr>
        <w:t>47, 1517-1534.</w:t>
      </w:r>
    </w:p>
    <w:p w14:paraId="6920B5E0" w14:textId="77777777" w:rsidR="003B31E2" w:rsidRPr="00AD2F06" w:rsidRDefault="003B31E2" w:rsidP="003B31E2">
      <w:pPr>
        <w:widowControl w:val="0"/>
        <w:tabs>
          <w:tab w:val="left" w:pos="7568"/>
        </w:tabs>
        <w:autoSpaceDE w:val="0"/>
        <w:autoSpaceDN w:val="0"/>
        <w:adjustRightInd w:val="0"/>
        <w:spacing w:after="240" w:line="480" w:lineRule="auto"/>
        <w:contextualSpacing/>
        <w:jc w:val="both"/>
        <w:rPr>
          <w:rFonts w:ascii="Times New Roman" w:hAnsi="Times New Roman" w:cs="Times New Roman"/>
          <w:szCs w:val="22"/>
        </w:rPr>
      </w:pPr>
      <w:proofErr w:type="spellStart"/>
      <w:r>
        <w:rPr>
          <w:rFonts w:ascii="Times New Roman" w:hAnsi="Times New Roman" w:cs="Times New Roman"/>
          <w:szCs w:val="22"/>
        </w:rPr>
        <w:t>Ichino</w:t>
      </w:r>
      <w:proofErr w:type="spellEnd"/>
      <w:r>
        <w:rPr>
          <w:rFonts w:ascii="Times New Roman" w:hAnsi="Times New Roman" w:cs="Times New Roman"/>
          <w:szCs w:val="22"/>
        </w:rPr>
        <w:t xml:space="preserve">, A. </w:t>
      </w:r>
      <w:r>
        <w:rPr>
          <w:rFonts w:ascii="Times New Roman" w:hAnsi="Times New Roman" w:cs="Times New Roman"/>
        </w:rPr>
        <w:t xml:space="preserve">(2020). Superstitious confabulations. </w:t>
      </w:r>
      <w:r>
        <w:rPr>
          <w:rFonts w:ascii="Times New Roman" w:hAnsi="Times New Roman" w:cs="Times New Roman"/>
          <w:i/>
          <w:iCs/>
        </w:rPr>
        <w:t>Topoi</w:t>
      </w:r>
      <w:r>
        <w:rPr>
          <w:rFonts w:ascii="Times New Roman" w:hAnsi="Times New Roman" w:cs="Times New Roman"/>
        </w:rPr>
        <w:t>, 39, 203-217.</w:t>
      </w:r>
    </w:p>
    <w:p w14:paraId="26EE429F"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r w:rsidRPr="00AD2F06">
        <w:rPr>
          <w:rFonts w:ascii="Times New Roman" w:hAnsi="Times New Roman" w:cs="Times New Roman"/>
        </w:rPr>
        <w:t xml:space="preserve">Kaplan, </w:t>
      </w:r>
      <w:r>
        <w:rPr>
          <w:rFonts w:ascii="Times New Roman" w:hAnsi="Times New Roman" w:cs="Times New Roman"/>
        </w:rPr>
        <w:t>M.</w:t>
      </w:r>
      <w:r w:rsidRPr="00AD2F06">
        <w:rPr>
          <w:rFonts w:ascii="Times New Roman" w:hAnsi="Times New Roman" w:cs="Times New Roman"/>
        </w:rPr>
        <w:t xml:space="preserve"> (1996). </w:t>
      </w:r>
      <w:r w:rsidRPr="00AD2F06">
        <w:rPr>
          <w:rFonts w:ascii="Times New Roman" w:hAnsi="Times New Roman" w:cs="Times New Roman"/>
          <w:i/>
          <w:iCs/>
        </w:rPr>
        <w:t xml:space="preserve">Decision </w:t>
      </w:r>
      <w:r>
        <w:rPr>
          <w:rFonts w:ascii="Times New Roman" w:hAnsi="Times New Roman" w:cs="Times New Roman"/>
          <w:i/>
          <w:iCs/>
        </w:rPr>
        <w:t>t</w:t>
      </w:r>
      <w:r w:rsidRPr="00AD2F06">
        <w:rPr>
          <w:rFonts w:ascii="Times New Roman" w:hAnsi="Times New Roman" w:cs="Times New Roman"/>
          <w:i/>
          <w:iCs/>
        </w:rPr>
        <w:t xml:space="preserve">heory as </w:t>
      </w:r>
      <w:r>
        <w:rPr>
          <w:rFonts w:ascii="Times New Roman" w:hAnsi="Times New Roman" w:cs="Times New Roman"/>
          <w:i/>
          <w:iCs/>
        </w:rPr>
        <w:t>p</w:t>
      </w:r>
      <w:r w:rsidRPr="00AD2F06">
        <w:rPr>
          <w:rFonts w:ascii="Times New Roman" w:hAnsi="Times New Roman" w:cs="Times New Roman"/>
          <w:i/>
          <w:iCs/>
        </w:rPr>
        <w:t>hilosophy</w:t>
      </w:r>
      <w:r w:rsidRPr="00AD2F06">
        <w:rPr>
          <w:rFonts w:ascii="Times New Roman" w:hAnsi="Times New Roman" w:cs="Times New Roman"/>
        </w:rPr>
        <w:t>. New York: Cambridge University Press.</w:t>
      </w:r>
    </w:p>
    <w:p w14:paraId="1D7E84FC" w14:textId="77777777" w:rsidR="003B31E2" w:rsidRPr="00EC1E67"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8165D6">
        <w:rPr>
          <w:rFonts w:ascii="Times New Roman" w:hAnsi="Times New Roman" w:cs="Times New Roman"/>
        </w:rPr>
        <w:t>Lasonen-Aarnio</w:t>
      </w:r>
      <w:proofErr w:type="spellEnd"/>
      <w:r w:rsidRPr="008165D6">
        <w:rPr>
          <w:rFonts w:ascii="Times New Roman" w:hAnsi="Times New Roman" w:cs="Times New Roman"/>
        </w:rPr>
        <w:t xml:space="preserve">, </w:t>
      </w:r>
      <w:r>
        <w:rPr>
          <w:rFonts w:ascii="Times New Roman" w:hAnsi="Times New Roman" w:cs="Times New Roman"/>
        </w:rPr>
        <w:t>M.</w:t>
      </w:r>
      <w:r w:rsidRPr="008165D6">
        <w:rPr>
          <w:rFonts w:ascii="Times New Roman" w:hAnsi="Times New Roman" w:cs="Times New Roman"/>
        </w:rPr>
        <w:t xml:space="preserve"> (2020). </w:t>
      </w:r>
      <w:proofErr w:type="spellStart"/>
      <w:r w:rsidRPr="008165D6">
        <w:rPr>
          <w:rFonts w:ascii="Times New Roman" w:hAnsi="Times New Roman" w:cs="Times New Roman"/>
        </w:rPr>
        <w:t>Enkrasia</w:t>
      </w:r>
      <w:proofErr w:type="spellEnd"/>
      <w:r w:rsidRPr="008165D6">
        <w:rPr>
          <w:rFonts w:ascii="Times New Roman" w:hAnsi="Times New Roman" w:cs="Times New Roman"/>
        </w:rPr>
        <w:t xml:space="preserve"> or </w:t>
      </w:r>
      <w:proofErr w:type="spellStart"/>
      <w:r>
        <w:rPr>
          <w:rFonts w:ascii="Times New Roman" w:hAnsi="Times New Roman" w:cs="Times New Roman"/>
        </w:rPr>
        <w:t>e</w:t>
      </w:r>
      <w:r w:rsidRPr="008165D6">
        <w:rPr>
          <w:rFonts w:ascii="Times New Roman" w:hAnsi="Times New Roman" w:cs="Times New Roman"/>
        </w:rPr>
        <w:t>videntialism</w:t>
      </w:r>
      <w:proofErr w:type="spellEnd"/>
      <w:r w:rsidRPr="008165D6">
        <w:rPr>
          <w:rFonts w:ascii="Times New Roman" w:hAnsi="Times New Roman" w:cs="Times New Roman"/>
        </w:rPr>
        <w:t xml:space="preserve">? Learning to </w:t>
      </w:r>
      <w:r>
        <w:rPr>
          <w:rFonts w:ascii="Times New Roman" w:hAnsi="Times New Roman" w:cs="Times New Roman"/>
        </w:rPr>
        <w:t>l</w:t>
      </w:r>
      <w:r w:rsidRPr="008165D6">
        <w:rPr>
          <w:rFonts w:ascii="Times New Roman" w:hAnsi="Times New Roman" w:cs="Times New Roman"/>
        </w:rPr>
        <w:t xml:space="preserve">ove </w:t>
      </w:r>
      <w:r>
        <w:rPr>
          <w:rFonts w:ascii="Times New Roman" w:hAnsi="Times New Roman" w:cs="Times New Roman"/>
        </w:rPr>
        <w:t>m</w:t>
      </w:r>
      <w:r w:rsidRPr="008165D6">
        <w:rPr>
          <w:rFonts w:ascii="Times New Roman" w:hAnsi="Times New Roman" w:cs="Times New Roman"/>
        </w:rPr>
        <w:t xml:space="preserve">ismatch. </w:t>
      </w:r>
      <w:r w:rsidRPr="008165D6">
        <w:rPr>
          <w:rFonts w:ascii="Times New Roman" w:hAnsi="Times New Roman" w:cs="Times New Roman"/>
          <w:i/>
          <w:iCs/>
        </w:rPr>
        <w:t>Philosophical Studies</w:t>
      </w:r>
      <w:r>
        <w:rPr>
          <w:rFonts w:ascii="Times New Roman" w:hAnsi="Times New Roman" w:cs="Times New Roman"/>
        </w:rPr>
        <w:t>,</w:t>
      </w:r>
      <w:r w:rsidRPr="008165D6">
        <w:rPr>
          <w:rFonts w:ascii="Times New Roman" w:hAnsi="Times New Roman" w:cs="Times New Roman"/>
          <w:i/>
          <w:iCs/>
        </w:rPr>
        <w:t xml:space="preserve"> </w:t>
      </w:r>
      <w:r w:rsidRPr="008165D6">
        <w:rPr>
          <w:rFonts w:ascii="Times New Roman" w:hAnsi="Times New Roman" w:cs="Times New Roman"/>
        </w:rPr>
        <w:t>177</w:t>
      </w:r>
      <w:r>
        <w:rPr>
          <w:rFonts w:ascii="Times New Roman" w:hAnsi="Times New Roman" w:cs="Times New Roman"/>
        </w:rPr>
        <w:t>,</w:t>
      </w:r>
      <w:r w:rsidRPr="008165D6">
        <w:rPr>
          <w:rFonts w:ascii="Times New Roman" w:hAnsi="Times New Roman" w:cs="Times New Roman"/>
        </w:rPr>
        <w:t xml:space="preserve"> 597-632.</w:t>
      </w:r>
    </w:p>
    <w:p w14:paraId="19C08C5E"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Levy, </w:t>
      </w:r>
      <w:r>
        <w:rPr>
          <w:rFonts w:ascii="Times New Roman" w:hAnsi="Times New Roman" w:cs="Times New Roman"/>
          <w:szCs w:val="22"/>
        </w:rPr>
        <w:t>N.</w:t>
      </w:r>
      <w:r w:rsidRPr="00AD2F06">
        <w:rPr>
          <w:rFonts w:ascii="Times New Roman" w:hAnsi="Times New Roman" w:cs="Times New Roman"/>
          <w:szCs w:val="22"/>
        </w:rPr>
        <w:t xml:space="preserve"> (2004). Epistemic </w:t>
      </w:r>
      <w:r>
        <w:rPr>
          <w:rFonts w:ascii="Times New Roman" w:hAnsi="Times New Roman" w:cs="Times New Roman"/>
          <w:szCs w:val="22"/>
        </w:rPr>
        <w:t>a</w:t>
      </w:r>
      <w:r w:rsidRPr="00AD2F06">
        <w:rPr>
          <w:rFonts w:ascii="Times New Roman" w:hAnsi="Times New Roman" w:cs="Times New Roman"/>
          <w:szCs w:val="22"/>
        </w:rPr>
        <w:t xml:space="preserve">krasia and the </w:t>
      </w:r>
      <w:r>
        <w:rPr>
          <w:rFonts w:ascii="Times New Roman" w:hAnsi="Times New Roman" w:cs="Times New Roman"/>
          <w:szCs w:val="22"/>
        </w:rPr>
        <w:t>s</w:t>
      </w:r>
      <w:r w:rsidRPr="00AD2F06">
        <w:rPr>
          <w:rFonts w:ascii="Times New Roman" w:hAnsi="Times New Roman" w:cs="Times New Roman"/>
          <w:szCs w:val="22"/>
        </w:rPr>
        <w:t xml:space="preserve">ubsumption of </w:t>
      </w:r>
      <w:r>
        <w:rPr>
          <w:rFonts w:ascii="Times New Roman" w:hAnsi="Times New Roman" w:cs="Times New Roman"/>
          <w:szCs w:val="22"/>
        </w:rPr>
        <w:t>e</w:t>
      </w:r>
      <w:r w:rsidRPr="00AD2F06">
        <w:rPr>
          <w:rFonts w:ascii="Times New Roman" w:hAnsi="Times New Roman" w:cs="Times New Roman"/>
          <w:szCs w:val="22"/>
        </w:rPr>
        <w:t xml:space="preserve">vidence: A </w:t>
      </w:r>
      <w:r>
        <w:rPr>
          <w:rFonts w:ascii="Times New Roman" w:hAnsi="Times New Roman" w:cs="Times New Roman"/>
          <w:szCs w:val="22"/>
        </w:rPr>
        <w:t>r</w:t>
      </w:r>
      <w:r w:rsidRPr="00AD2F06">
        <w:rPr>
          <w:rFonts w:ascii="Times New Roman" w:hAnsi="Times New Roman" w:cs="Times New Roman"/>
          <w:szCs w:val="22"/>
        </w:rPr>
        <w:t xml:space="preserve">econsideration. </w:t>
      </w:r>
      <w:r w:rsidRPr="00AD2F06">
        <w:rPr>
          <w:rFonts w:ascii="Times New Roman" w:hAnsi="Times New Roman" w:cs="Times New Roman"/>
          <w:i/>
          <w:szCs w:val="22"/>
        </w:rPr>
        <w:t>Croatian Journal of Philosophy</w:t>
      </w:r>
      <w:r>
        <w:rPr>
          <w:rFonts w:ascii="Times New Roman" w:hAnsi="Times New Roman" w:cs="Times New Roman"/>
          <w:iCs/>
          <w:szCs w:val="22"/>
        </w:rPr>
        <w:t>,</w:t>
      </w:r>
      <w:r w:rsidRPr="00AD2F06">
        <w:rPr>
          <w:rFonts w:ascii="Times New Roman" w:hAnsi="Times New Roman" w:cs="Times New Roman"/>
          <w:szCs w:val="22"/>
        </w:rPr>
        <w:t xml:space="preserve"> 4</w:t>
      </w:r>
      <w:r>
        <w:rPr>
          <w:rFonts w:ascii="Times New Roman" w:hAnsi="Times New Roman" w:cs="Times New Roman"/>
          <w:szCs w:val="22"/>
        </w:rPr>
        <w:t>,</w:t>
      </w:r>
      <w:r w:rsidRPr="00AD2F06">
        <w:rPr>
          <w:rFonts w:ascii="Times New Roman" w:hAnsi="Times New Roman" w:cs="Times New Roman"/>
          <w:szCs w:val="22"/>
        </w:rPr>
        <w:t xml:space="preserve"> 149-156.</w:t>
      </w:r>
    </w:p>
    <w:p w14:paraId="0AD5BD4E"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Levy, </w:t>
      </w:r>
      <w:r>
        <w:rPr>
          <w:rFonts w:ascii="Times New Roman" w:hAnsi="Times New Roman" w:cs="Times New Roman"/>
          <w:szCs w:val="22"/>
        </w:rPr>
        <w:t xml:space="preserve">N. </w:t>
      </w:r>
      <w:r w:rsidRPr="008165D6">
        <w:rPr>
          <w:rFonts w:ascii="Times New Roman" w:hAnsi="Times New Roman" w:cs="Times New Roman"/>
        </w:rPr>
        <w:t xml:space="preserve">(2018). You </w:t>
      </w:r>
      <w:r>
        <w:rPr>
          <w:rFonts w:ascii="Times New Roman" w:hAnsi="Times New Roman" w:cs="Times New Roman"/>
        </w:rPr>
        <w:t>m</w:t>
      </w:r>
      <w:r w:rsidRPr="008165D6">
        <w:rPr>
          <w:rFonts w:ascii="Times New Roman" w:hAnsi="Times New Roman" w:cs="Times New Roman"/>
        </w:rPr>
        <w:t xml:space="preserve">eta </w:t>
      </w:r>
      <w:r>
        <w:rPr>
          <w:rFonts w:ascii="Times New Roman" w:hAnsi="Times New Roman" w:cs="Times New Roman"/>
        </w:rPr>
        <w:t>b</w:t>
      </w:r>
      <w:r w:rsidRPr="008165D6">
        <w:rPr>
          <w:rFonts w:ascii="Times New Roman" w:hAnsi="Times New Roman" w:cs="Times New Roman"/>
        </w:rPr>
        <w:t xml:space="preserve">elieve </w:t>
      </w:r>
      <w:r>
        <w:rPr>
          <w:rFonts w:ascii="Times New Roman" w:hAnsi="Times New Roman" w:cs="Times New Roman"/>
        </w:rPr>
        <w:t>i</w:t>
      </w:r>
      <w:r w:rsidRPr="008165D6">
        <w:rPr>
          <w:rFonts w:ascii="Times New Roman" w:hAnsi="Times New Roman" w:cs="Times New Roman"/>
        </w:rPr>
        <w:t xml:space="preserve">t. </w:t>
      </w:r>
      <w:r w:rsidRPr="008165D6">
        <w:rPr>
          <w:rFonts w:ascii="Times New Roman" w:hAnsi="Times New Roman" w:cs="Times New Roman"/>
          <w:i/>
          <w:iCs/>
        </w:rPr>
        <w:t>European Journal of Philosophy</w:t>
      </w:r>
      <w:r>
        <w:rPr>
          <w:rFonts w:ascii="Times New Roman" w:hAnsi="Times New Roman" w:cs="Times New Roman"/>
        </w:rPr>
        <w:t>,</w:t>
      </w:r>
      <w:r w:rsidRPr="008165D6">
        <w:rPr>
          <w:rFonts w:ascii="Times New Roman" w:hAnsi="Times New Roman" w:cs="Times New Roman"/>
          <w:i/>
          <w:iCs/>
        </w:rPr>
        <w:t xml:space="preserve"> </w:t>
      </w:r>
      <w:r w:rsidRPr="008165D6">
        <w:rPr>
          <w:rFonts w:ascii="Times New Roman" w:hAnsi="Times New Roman" w:cs="Times New Roman"/>
        </w:rPr>
        <w:t>26</w:t>
      </w:r>
      <w:r>
        <w:rPr>
          <w:rFonts w:ascii="Times New Roman" w:hAnsi="Times New Roman" w:cs="Times New Roman"/>
        </w:rPr>
        <w:t>,</w:t>
      </w:r>
      <w:r w:rsidRPr="008165D6">
        <w:rPr>
          <w:rFonts w:ascii="Times New Roman" w:hAnsi="Times New Roman" w:cs="Times New Roman"/>
        </w:rPr>
        <w:t xml:space="preserve"> 814-</w:t>
      </w:r>
      <w:r>
        <w:rPr>
          <w:rFonts w:ascii="Times New Roman" w:hAnsi="Times New Roman" w:cs="Times New Roman"/>
        </w:rPr>
        <w:t>8</w:t>
      </w:r>
      <w:r w:rsidRPr="008165D6">
        <w:rPr>
          <w:rFonts w:ascii="Times New Roman" w:hAnsi="Times New Roman" w:cs="Times New Roman"/>
        </w:rPr>
        <w:t>26.</w:t>
      </w:r>
    </w:p>
    <w:p w14:paraId="44CC13EE" w14:textId="7FB53559"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r w:rsidRPr="00AD2F06">
        <w:rPr>
          <w:rFonts w:ascii="Times New Roman" w:hAnsi="Times New Roman" w:cs="Times New Roman"/>
        </w:rPr>
        <w:t xml:space="preserve">Mandelbaum, </w:t>
      </w:r>
      <w:r>
        <w:rPr>
          <w:rFonts w:ascii="Times New Roman" w:hAnsi="Times New Roman" w:cs="Times New Roman"/>
        </w:rPr>
        <w:t>E.</w:t>
      </w:r>
      <w:r w:rsidRPr="00AD2F06">
        <w:rPr>
          <w:rFonts w:ascii="Times New Roman" w:hAnsi="Times New Roman" w:cs="Times New Roman"/>
        </w:rPr>
        <w:t xml:space="preserve"> (2014). Thinking is </w:t>
      </w:r>
      <w:r>
        <w:rPr>
          <w:rFonts w:ascii="Times New Roman" w:hAnsi="Times New Roman" w:cs="Times New Roman"/>
        </w:rPr>
        <w:t>b</w:t>
      </w:r>
      <w:r w:rsidRPr="00AD2F06">
        <w:rPr>
          <w:rFonts w:ascii="Times New Roman" w:hAnsi="Times New Roman" w:cs="Times New Roman"/>
        </w:rPr>
        <w:t xml:space="preserve">elieving. </w:t>
      </w:r>
      <w:r w:rsidRPr="00AD2F06">
        <w:rPr>
          <w:rFonts w:ascii="Times New Roman" w:hAnsi="Times New Roman" w:cs="Times New Roman"/>
          <w:i/>
          <w:iCs/>
        </w:rPr>
        <w:t>Inquiry</w:t>
      </w:r>
      <w:r>
        <w:rPr>
          <w:rFonts w:ascii="Times New Roman" w:hAnsi="Times New Roman" w:cs="Times New Roman"/>
        </w:rPr>
        <w:t>,</w:t>
      </w:r>
      <w:r w:rsidRPr="00AD2F06">
        <w:rPr>
          <w:rFonts w:ascii="Times New Roman" w:hAnsi="Times New Roman" w:cs="Times New Roman"/>
          <w:i/>
          <w:iCs/>
        </w:rPr>
        <w:t xml:space="preserve"> </w:t>
      </w:r>
      <w:r w:rsidRPr="00AD2F06">
        <w:rPr>
          <w:rFonts w:ascii="Times New Roman" w:hAnsi="Times New Roman" w:cs="Times New Roman"/>
        </w:rPr>
        <w:t>57, 55-96.</w:t>
      </w:r>
    </w:p>
    <w:p w14:paraId="65CCA000" w14:textId="1434BE0B" w:rsidR="0095052C" w:rsidRPr="0095052C" w:rsidRDefault="0095052C"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Pr>
          <w:rFonts w:ascii="Times New Roman" w:hAnsi="Times New Roman" w:cs="Times New Roman"/>
        </w:rPr>
        <w:t xml:space="preserve">Marcus, R.B. (1990). Some revisionary proposals about belief and believing. </w:t>
      </w:r>
      <w:r>
        <w:rPr>
          <w:rFonts w:ascii="Times New Roman" w:hAnsi="Times New Roman" w:cs="Times New Roman"/>
          <w:i/>
          <w:iCs/>
        </w:rPr>
        <w:t>Philosophy and Phenomenological Research</w:t>
      </w:r>
      <w:r>
        <w:rPr>
          <w:rFonts w:ascii="Times New Roman" w:hAnsi="Times New Roman" w:cs="Times New Roman"/>
        </w:rPr>
        <w:t>, 50, 132-153.</w:t>
      </w:r>
    </w:p>
    <w:p w14:paraId="64256CF2"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r w:rsidRPr="00AD2F06">
        <w:rPr>
          <w:rFonts w:ascii="Times New Roman" w:hAnsi="Times New Roman" w:cs="Times New Roman"/>
        </w:rPr>
        <w:lastRenderedPageBreak/>
        <w:t xml:space="preserve">Mele, </w:t>
      </w:r>
      <w:r>
        <w:rPr>
          <w:rFonts w:ascii="Times New Roman" w:hAnsi="Times New Roman" w:cs="Times New Roman"/>
        </w:rPr>
        <w:t>A.</w:t>
      </w:r>
      <w:r w:rsidRPr="00AD2F06">
        <w:rPr>
          <w:rFonts w:ascii="Times New Roman" w:hAnsi="Times New Roman" w:cs="Times New Roman"/>
        </w:rPr>
        <w:t xml:space="preserve"> (1986). </w:t>
      </w:r>
      <w:r>
        <w:rPr>
          <w:rFonts w:ascii="Times New Roman" w:hAnsi="Times New Roman" w:cs="Times New Roman"/>
        </w:rPr>
        <w:t>I</w:t>
      </w:r>
      <w:r w:rsidRPr="00AD2F06">
        <w:rPr>
          <w:rFonts w:ascii="Times New Roman" w:hAnsi="Times New Roman" w:cs="Times New Roman"/>
        </w:rPr>
        <w:t xml:space="preserve">ncontinent </w:t>
      </w:r>
      <w:r>
        <w:rPr>
          <w:rFonts w:ascii="Times New Roman" w:hAnsi="Times New Roman" w:cs="Times New Roman"/>
        </w:rPr>
        <w:t>b</w:t>
      </w:r>
      <w:r w:rsidRPr="00AD2F06">
        <w:rPr>
          <w:rFonts w:ascii="Times New Roman" w:hAnsi="Times New Roman" w:cs="Times New Roman"/>
        </w:rPr>
        <w:t xml:space="preserve">elieving. </w:t>
      </w:r>
      <w:r w:rsidRPr="00AD2F06">
        <w:rPr>
          <w:rFonts w:ascii="Times New Roman" w:hAnsi="Times New Roman" w:cs="Times New Roman"/>
          <w:i/>
        </w:rPr>
        <w:t>The Philosophical Quarterly</w:t>
      </w:r>
      <w:r>
        <w:rPr>
          <w:rFonts w:ascii="Times New Roman" w:hAnsi="Times New Roman" w:cs="Times New Roman"/>
          <w:iCs/>
        </w:rPr>
        <w:t>,</w:t>
      </w:r>
      <w:r w:rsidRPr="00AD2F06">
        <w:rPr>
          <w:rFonts w:ascii="Times New Roman" w:hAnsi="Times New Roman" w:cs="Times New Roman"/>
          <w:i/>
        </w:rPr>
        <w:t xml:space="preserve"> </w:t>
      </w:r>
      <w:r w:rsidRPr="00AD2F06">
        <w:rPr>
          <w:rFonts w:ascii="Times New Roman" w:hAnsi="Times New Roman" w:cs="Times New Roman"/>
        </w:rPr>
        <w:t>36</w:t>
      </w:r>
      <w:r>
        <w:rPr>
          <w:rFonts w:ascii="Times New Roman" w:hAnsi="Times New Roman" w:cs="Times New Roman"/>
        </w:rPr>
        <w:t>,</w:t>
      </w:r>
      <w:r w:rsidRPr="00AD2F06">
        <w:rPr>
          <w:rFonts w:ascii="Times New Roman" w:hAnsi="Times New Roman" w:cs="Times New Roman"/>
        </w:rPr>
        <w:t xml:space="preserve"> 212-222.</w:t>
      </w:r>
    </w:p>
    <w:p w14:paraId="0AD177CE"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r w:rsidRPr="00AD2F06">
        <w:rPr>
          <w:rFonts w:ascii="Times New Roman" w:hAnsi="Times New Roman" w:cs="Times New Roman"/>
        </w:rPr>
        <w:t xml:space="preserve">Mele, </w:t>
      </w:r>
      <w:r>
        <w:rPr>
          <w:rFonts w:ascii="Times New Roman" w:hAnsi="Times New Roman" w:cs="Times New Roman"/>
        </w:rPr>
        <w:t>A.</w:t>
      </w:r>
      <w:r w:rsidRPr="00AD2F06">
        <w:rPr>
          <w:rFonts w:ascii="Times New Roman" w:hAnsi="Times New Roman" w:cs="Times New Roman"/>
        </w:rPr>
        <w:t xml:space="preserve"> </w:t>
      </w:r>
      <w:r w:rsidRPr="00AD2F06">
        <w:rPr>
          <w:rFonts w:ascii="Times New Roman" w:eastAsia="Times New Roman" w:hAnsi="Times New Roman" w:cs="Times New Roman"/>
          <w:color w:val="1A1A1A"/>
          <w:szCs w:val="26"/>
        </w:rPr>
        <w:t>(</w:t>
      </w:r>
      <w:r w:rsidRPr="00AD2F06">
        <w:rPr>
          <w:rFonts w:ascii="Times New Roman" w:hAnsi="Times New Roman" w:cs="Times New Roman"/>
        </w:rPr>
        <w:t xml:space="preserve">1987). </w:t>
      </w:r>
      <w:r w:rsidRPr="00AD2F06">
        <w:rPr>
          <w:rFonts w:ascii="Times New Roman" w:hAnsi="Times New Roman" w:cs="Times New Roman"/>
          <w:i/>
        </w:rPr>
        <w:t>Irrationality</w:t>
      </w:r>
      <w:r w:rsidRPr="00AD2F06">
        <w:rPr>
          <w:rFonts w:ascii="Times New Roman" w:hAnsi="Times New Roman" w:cs="Times New Roman"/>
        </w:rPr>
        <w:t>. New York: Oxford University Press.</w:t>
      </w:r>
    </w:p>
    <w:p w14:paraId="20EDBEED"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Owens, </w:t>
      </w:r>
      <w:r>
        <w:rPr>
          <w:rFonts w:ascii="Times New Roman" w:hAnsi="Times New Roman" w:cs="Times New Roman"/>
          <w:szCs w:val="22"/>
        </w:rPr>
        <w:t>D.</w:t>
      </w:r>
      <w:r w:rsidRPr="00AD2F06">
        <w:rPr>
          <w:rFonts w:ascii="Times New Roman" w:hAnsi="Times New Roman" w:cs="Times New Roman"/>
          <w:szCs w:val="22"/>
        </w:rPr>
        <w:t xml:space="preserve"> (2002). Epistemic </w:t>
      </w:r>
      <w:r>
        <w:rPr>
          <w:rFonts w:ascii="Times New Roman" w:hAnsi="Times New Roman" w:cs="Times New Roman"/>
          <w:szCs w:val="22"/>
        </w:rPr>
        <w:t>a</w:t>
      </w:r>
      <w:r w:rsidRPr="00AD2F06">
        <w:rPr>
          <w:rFonts w:ascii="Times New Roman" w:hAnsi="Times New Roman" w:cs="Times New Roman"/>
          <w:szCs w:val="22"/>
        </w:rPr>
        <w:t xml:space="preserve">krasia. </w:t>
      </w:r>
      <w:r w:rsidRPr="00AD2F06">
        <w:rPr>
          <w:rFonts w:ascii="Times New Roman" w:hAnsi="Times New Roman" w:cs="Times New Roman"/>
          <w:i/>
          <w:szCs w:val="22"/>
        </w:rPr>
        <w:t>The Monist</w:t>
      </w:r>
      <w:r>
        <w:rPr>
          <w:rFonts w:ascii="Times New Roman" w:hAnsi="Times New Roman" w:cs="Times New Roman"/>
          <w:iCs/>
          <w:szCs w:val="22"/>
        </w:rPr>
        <w:t>,</w:t>
      </w:r>
      <w:r w:rsidRPr="00AD2F06">
        <w:rPr>
          <w:rFonts w:ascii="Times New Roman" w:hAnsi="Times New Roman" w:cs="Times New Roman"/>
          <w:szCs w:val="22"/>
        </w:rPr>
        <w:t xml:space="preserve"> 85</w:t>
      </w:r>
      <w:r>
        <w:rPr>
          <w:rFonts w:ascii="Times New Roman" w:hAnsi="Times New Roman" w:cs="Times New Roman"/>
          <w:szCs w:val="22"/>
        </w:rPr>
        <w:t>,</w:t>
      </w:r>
      <w:r w:rsidRPr="00AD2F06">
        <w:rPr>
          <w:rFonts w:ascii="Times New Roman" w:hAnsi="Times New Roman" w:cs="Times New Roman"/>
          <w:szCs w:val="22"/>
        </w:rPr>
        <w:t xml:space="preserve"> 381-397.</w:t>
      </w:r>
    </w:p>
    <w:p w14:paraId="5BC26090" w14:textId="34792A79"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Pears, </w:t>
      </w:r>
      <w:r>
        <w:rPr>
          <w:rFonts w:ascii="Times New Roman" w:hAnsi="Times New Roman" w:cs="Times New Roman"/>
          <w:szCs w:val="22"/>
        </w:rPr>
        <w:t>D.</w:t>
      </w:r>
      <w:r w:rsidRPr="00AD2F06">
        <w:rPr>
          <w:rFonts w:ascii="Times New Roman" w:hAnsi="Times New Roman" w:cs="Times New Roman"/>
          <w:szCs w:val="22"/>
        </w:rPr>
        <w:t xml:space="preserve"> (1982). How </w:t>
      </w:r>
      <w:r>
        <w:rPr>
          <w:rFonts w:ascii="Times New Roman" w:hAnsi="Times New Roman" w:cs="Times New Roman"/>
          <w:szCs w:val="22"/>
        </w:rPr>
        <w:t>e</w:t>
      </w:r>
      <w:r w:rsidRPr="00AD2F06">
        <w:rPr>
          <w:rFonts w:ascii="Times New Roman" w:hAnsi="Times New Roman" w:cs="Times New Roman"/>
          <w:szCs w:val="22"/>
        </w:rPr>
        <w:t xml:space="preserve">asy is </w:t>
      </w:r>
      <w:r>
        <w:rPr>
          <w:rFonts w:ascii="Times New Roman" w:hAnsi="Times New Roman" w:cs="Times New Roman"/>
          <w:i/>
          <w:szCs w:val="22"/>
        </w:rPr>
        <w:t>a</w:t>
      </w:r>
      <w:r w:rsidRPr="00AD2F06">
        <w:rPr>
          <w:rFonts w:ascii="Times New Roman" w:hAnsi="Times New Roman" w:cs="Times New Roman"/>
          <w:i/>
          <w:szCs w:val="22"/>
        </w:rPr>
        <w:t>krasia</w:t>
      </w:r>
      <w:r w:rsidRPr="00AD2F06">
        <w:rPr>
          <w:rFonts w:ascii="Times New Roman" w:hAnsi="Times New Roman" w:cs="Times New Roman"/>
          <w:szCs w:val="22"/>
        </w:rPr>
        <w:t xml:space="preserve">? </w:t>
      </w:r>
      <w:r w:rsidRPr="00AD2F06">
        <w:rPr>
          <w:rFonts w:ascii="Times New Roman" w:hAnsi="Times New Roman" w:cs="Times New Roman"/>
          <w:i/>
          <w:szCs w:val="22"/>
        </w:rPr>
        <w:t>Philosophia</w:t>
      </w:r>
      <w:r>
        <w:rPr>
          <w:rFonts w:ascii="Times New Roman" w:hAnsi="Times New Roman" w:cs="Times New Roman"/>
          <w:iCs/>
          <w:szCs w:val="22"/>
        </w:rPr>
        <w:t>,</w:t>
      </w:r>
      <w:r w:rsidRPr="00AD2F06">
        <w:rPr>
          <w:rFonts w:ascii="Times New Roman" w:hAnsi="Times New Roman" w:cs="Times New Roman"/>
          <w:i/>
          <w:szCs w:val="22"/>
        </w:rPr>
        <w:t xml:space="preserve"> </w:t>
      </w:r>
      <w:r w:rsidRPr="00AD2F06">
        <w:rPr>
          <w:rFonts w:ascii="Times New Roman" w:hAnsi="Times New Roman" w:cs="Times New Roman"/>
          <w:szCs w:val="22"/>
        </w:rPr>
        <w:t>11</w:t>
      </w:r>
      <w:r>
        <w:rPr>
          <w:rFonts w:ascii="Times New Roman" w:hAnsi="Times New Roman" w:cs="Times New Roman"/>
          <w:szCs w:val="22"/>
        </w:rPr>
        <w:t>,</w:t>
      </w:r>
      <w:r w:rsidRPr="00AD2F06">
        <w:rPr>
          <w:rFonts w:ascii="Times New Roman" w:hAnsi="Times New Roman" w:cs="Times New Roman"/>
          <w:szCs w:val="22"/>
        </w:rPr>
        <w:t xml:space="preserve"> 33-50.</w:t>
      </w:r>
    </w:p>
    <w:p w14:paraId="275F2107" w14:textId="652FC88C" w:rsidR="00093642" w:rsidRPr="00093642" w:rsidRDefault="00093642" w:rsidP="00093642">
      <w:pPr>
        <w:spacing w:line="480" w:lineRule="auto"/>
        <w:ind w:left="720" w:hanging="720"/>
        <w:rPr>
          <w:rFonts w:ascii="Times New Roman" w:hAnsi="Times New Roman" w:cs="Times New Roman"/>
        </w:rPr>
      </w:pPr>
      <w:r w:rsidRPr="006960A1">
        <w:rPr>
          <w:rFonts w:ascii="Times New Roman" w:hAnsi="Times New Roman" w:cs="Times New Roman"/>
        </w:rPr>
        <w:t>Priest, G. (2006).</w:t>
      </w:r>
      <w:r w:rsidRPr="006960A1">
        <w:rPr>
          <w:rFonts w:ascii="Times New Roman" w:hAnsi="Times New Roman" w:cs="Times New Roman"/>
          <w:i/>
        </w:rPr>
        <w:t xml:space="preserve"> In contradiction</w:t>
      </w:r>
      <w:r w:rsidRPr="006960A1">
        <w:rPr>
          <w:rFonts w:ascii="Times New Roman" w:hAnsi="Times New Roman" w:cs="Times New Roman"/>
        </w:rPr>
        <w:t>, 2</w:t>
      </w:r>
      <w:r w:rsidRPr="006960A1">
        <w:rPr>
          <w:rFonts w:ascii="Times New Roman" w:hAnsi="Times New Roman" w:cs="Times New Roman"/>
          <w:vertAlign w:val="superscript"/>
        </w:rPr>
        <w:t>nd</w:t>
      </w:r>
      <w:r w:rsidRPr="006960A1">
        <w:rPr>
          <w:rFonts w:ascii="Times New Roman" w:hAnsi="Times New Roman" w:cs="Times New Roman"/>
        </w:rPr>
        <w:t xml:space="preserve"> edition. Oxford: Clarendon Press.</w:t>
      </w:r>
    </w:p>
    <w:p w14:paraId="4AFF65AE"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eastAsia="Times New Roman" w:hAnsi="Times New Roman" w:cs="Times New Roman"/>
          <w:color w:val="1A1A1A"/>
          <w:szCs w:val="26"/>
        </w:rPr>
      </w:pPr>
      <w:r w:rsidRPr="00AD2F06">
        <w:rPr>
          <w:rFonts w:ascii="Times New Roman" w:eastAsia="Times New Roman" w:hAnsi="Times New Roman" w:cs="Times New Roman"/>
          <w:color w:val="1A1A1A"/>
          <w:szCs w:val="26"/>
        </w:rPr>
        <w:t>Quine, W.V.</w:t>
      </w:r>
      <w:r>
        <w:rPr>
          <w:rFonts w:ascii="Times New Roman" w:eastAsia="Times New Roman" w:hAnsi="Times New Roman" w:cs="Times New Roman"/>
          <w:color w:val="1A1A1A"/>
          <w:szCs w:val="26"/>
        </w:rPr>
        <w:t>O.,</w:t>
      </w:r>
      <w:r w:rsidRPr="00AD2F06">
        <w:rPr>
          <w:rFonts w:ascii="Times New Roman" w:eastAsia="Times New Roman" w:hAnsi="Times New Roman" w:cs="Times New Roman"/>
          <w:color w:val="1A1A1A"/>
          <w:szCs w:val="26"/>
        </w:rPr>
        <w:t xml:space="preserve"> </w:t>
      </w:r>
      <w:r>
        <w:rPr>
          <w:rFonts w:ascii="Times New Roman" w:eastAsia="Times New Roman" w:hAnsi="Times New Roman" w:cs="Times New Roman"/>
          <w:color w:val="1A1A1A"/>
          <w:szCs w:val="26"/>
        </w:rPr>
        <w:t xml:space="preserve">&amp; </w:t>
      </w:r>
      <w:proofErr w:type="spellStart"/>
      <w:r w:rsidRPr="00AD2F06">
        <w:rPr>
          <w:rFonts w:ascii="Times New Roman" w:eastAsia="Times New Roman" w:hAnsi="Times New Roman" w:cs="Times New Roman"/>
          <w:color w:val="1A1A1A"/>
          <w:szCs w:val="26"/>
        </w:rPr>
        <w:t>Ullian</w:t>
      </w:r>
      <w:proofErr w:type="spellEnd"/>
      <w:r>
        <w:rPr>
          <w:rFonts w:ascii="Times New Roman" w:eastAsia="Times New Roman" w:hAnsi="Times New Roman" w:cs="Times New Roman"/>
          <w:color w:val="1A1A1A"/>
          <w:szCs w:val="26"/>
        </w:rPr>
        <w:t xml:space="preserve">, </w:t>
      </w:r>
      <w:r w:rsidRPr="00AD2F06">
        <w:rPr>
          <w:rFonts w:ascii="Times New Roman" w:eastAsia="Times New Roman" w:hAnsi="Times New Roman" w:cs="Times New Roman"/>
          <w:color w:val="1A1A1A"/>
          <w:szCs w:val="26"/>
        </w:rPr>
        <w:t xml:space="preserve">J.S. (1970). </w:t>
      </w:r>
      <w:r w:rsidRPr="00AD2F06">
        <w:rPr>
          <w:rFonts w:ascii="Times New Roman" w:eastAsia="Times New Roman" w:hAnsi="Times New Roman" w:cs="Times New Roman"/>
          <w:i/>
          <w:color w:val="1A1A1A"/>
          <w:szCs w:val="26"/>
        </w:rPr>
        <w:t xml:space="preserve">The </w:t>
      </w:r>
      <w:r>
        <w:rPr>
          <w:rFonts w:ascii="Times New Roman" w:eastAsia="Times New Roman" w:hAnsi="Times New Roman" w:cs="Times New Roman"/>
          <w:i/>
          <w:color w:val="1A1A1A"/>
          <w:szCs w:val="26"/>
        </w:rPr>
        <w:t>w</w:t>
      </w:r>
      <w:r w:rsidRPr="00AD2F06">
        <w:rPr>
          <w:rFonts w:ascii="Times New Roman" w:eastAsia="Times New Roman" w:hAnsi="Times New Roman" w:cs="Times New Roman"/>
          <w:i/>
          <w:color w:val="1A1A1A"/>
          <w:szCs w:val="26"/>
        </w:rPr>
        <w:t xml:space="preserve">eb of </w:t>
      </w:r>
      <w:r>
        <w:rPr>
          <w:rFonts w:ascii="Times New Roman" w:eastAsia="Times New Roman" w:hAnsi="Times New Roman" w:cs="Times New Roman"/>
          <w:i/>
          <w:color w:val="1A1A1A"/>
          <w:szCs w:val="26"/>
        </w:rPr>
        <w:t>b</w:t>
      </w:r>
      <w:r w:rsidRPr="00AD2F06">
        <w:rPr>
          <w:rFonts w:ascii="Times New Roman" w:eastAsia="Times New Roman" w:hAnsi="Times New Roman" w:cs="Times New Roman"/>
          <w:i/>
          <w:color w:val="1A1A1A"/>
          <w:szCs w:val="26"/>
        </w:rPr>
        <w:t>elief</w:t>
      </w:r>
      <w:r w:rsidRPr="00AD2F06">
        <w:rPr>
          <w:rFonts w:ascii="Times New Roman" w:eastAsia="Times New Roman" w:hAnsi="Times New Roman" w:cs="Times New Roman"/>
          <w:color w:val="1A1A1A"/>
          <w:szCs w:val="26"/>
        </w:rPr>
        <w:t>. New York: Random House.</w:t>
      </w:r>
    </w:p>
    <w:p w14:paraId="42EC973B" w14:textId="77777777" w:rsidR="003B31E2" w:rsidRPr="00722E5C" w:rsidRDefault="003B31E2" w:rsidP="003B31E2">
      <w:pPr>
        <w:widowControl w:val="0"/>
        <w:autoSpaceDE w:val="0"/>
        <w:autoSpaceDN w:val="0"/>
        <w:adjustRightInd w:val="0"/>
        <w:spacing w:after="240" w:line="480" w:lineRule="auto"/>
        <w:ind w:left="720" w:hanging="720"/>
        <w:contextualSpacing/>
        <w:jc w:val="both"/>
        <w:rPr>
          <w:rFonts w:ascii="Times New Roman" w:eastAsia="Times New Roman" w:hAnsi="Times New Roman" w:cs="Times New Roman"/>
          <w:color w:val="1A1A1A"/>
        </w:rPr>
      </w:pPr>
      <w:r w:rsidRPr="008165D6">
        <w:rPr>
          <w:rFonts w:ascii="Times New Roman" w:eastAsia="Times New Roman" w:hAnsi="Times New Roman" w:cs="Times New Roman"/>
          <w:color w:val="1A1A1A"/>
        </w:rPr>
        <w:t xml:space="preserve">Ramsey, </w:t>
      </w:r>
      <w:r>
        <w:rPr>
          <w:rFonts w:ascii="Times New Roman" w:eastAsia="Times New Roman" w:hAnsi="Times New Roman" w:cs="Times New Roman"/>
          <w:color w:val="1A1A1A"/>
        </w:rPr>
        <w:t>W.</w:t>
      </w:r>
      <w:r w:rsidRPr="008165D6">
        <w:rPr>
          <w:rFonts w:ascii="Times New Roman" w:eastAsia="Times New Roman" w:hAnsi="Times New Roman" w:cs="Times New Roman"/>
          <w:color w:val="1A1A1A"/>
        </w:rPr>
        <w:t xml:space="preserve"> (2020). </w:t>
      </w:r>
      <w:r w:rsidRPr="008165D6">
        <w:rPr>
          <w:rFonts w:ascii="Times New Roman" w:hAnsi="Times New Roman" w:cs="Times New Roman"/>
        </w:rPr>
        <w:t xml:space="preserve">Eliminative </w:t>
      </w:r>
      <w:r>
        <w:rPr>
          <w:rFonts w:ascii="Times New Roman" w:hAnsi="Times New Roman" w:cs="Times New Roman"/>
        </w:rPr>
        <w:t>m</w:t>
      </w:r>
      <w:r w:rsidRPr="008165D6">
        <w:rPr>
          <w:rFonts w:ascii="Times New Roman" w:hAnsi="Times New Roman" w:cs="Times New Roman"/>
        </w:rPr>
        <w:t xml:space="preserve">aterialism. </w:t>
      </w:r>
      <w:r w:rsidRPr="008165D6">
        <w:rPr>
          <w:rFonts w:ascii="Times New Roman" w:hAnsi="Times New Roman" w:cs="Times New Roman"/>
          <w:i/>
        </w:rPr>
        <w:t xml:space="preserve">The Stanford </w:t>
      </w:r>
      <w:r>
        <w:rPr>
          <w:rFonts w:ascii="Times New Roman" w:hAnsi="Times New Roman" w:cs="Times New Roman"/>
          <w:i/>
        </w:rPr>
        <w:t>e</w:t>
      </w:r>
      <w:r w:rsidRPr="008165D6">
        <w:rPr>
          <w:rFonts w:ascii="Times New Roman" w:hAnsi="Times New Roman" w:cs="Times New Roman"/>
          <w:i/>
        </w:rPr>
        <w:t xml:space="preserve">ncyclopedia of </w:t>
      </w:r>
      <w:r>
        <w:rPr>
          <w:rFonts w:ascii="Times New Roman" w:hAnsi="Times New Roman" w:cs="Times New Roman"/>
          <w:i/>
        </w:rPr>
        <w:t>p</w:t>
      </w:r>
      <w:r w:rsidRPr="008165D6">
        <w:rPr>
          <w:rFonts w:ascii="Times New Roman" w:hAnsi="Times New Roman" w:cs="Times New Roman"/>
          <w:i/>
        </w:rPr>
        <w:t>hilosophy</w:t>
      </w:r>
      <w:r w:rsidRPr="008165D6">
        <w:rPr>
          <w:rFonts w:ascii="Times New Roman" w:hAnsi="Times New Roman" w:cs="Times New Roman"/>
        </w:rPr>
        <w:t xml:space="preserve">, </w:t>
      </w:r>
      <w:r w:rsidRPr="008165D6">
        <w:rPr>
          <w:rFonts w:ascii="Times New Roman" w:eastAsia="Times New Roman" w:hAnsi="Times New Roman" w:cs="Times New Roman"/>
          <w:color w:val="1A1A1A"/>
        </w:rPr>
        <w:t xml:space="preserve">Summer 2020 Edition, Edward N. </w:t>
      </w:r>
      <w:proofErr w:type="spellStart"/>
      <w:r w:rsidRPr="008165D6">
        <w:rPr>
          <w:rFonts w:ascii="Times New Roman" w:eastAsia="Times New Roman" w:hAnsi="Times New Roman" w:cs="Times New Roman"/>
          <w:color w:val="1A1A1A"/>
        </w:rPr>
        <w:t>Zalta</w:t>
      </w:r>
      <w:proofErr w:type="spellEnd"/>
      <w:r w:rsidRPr="008165D6">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(E</w:t>
      </w:r>
      <w:r w:rsidRPr="008165D6">
        <w:rPr>
          <w:rFonts w:ascii="Times New Roman" w:eastAsia="Times New Roman" w:hAnsi="Times New Roman" w:cs="Times New Roman"/>
          <w:color w:val="1A1A1A"/>
        </w:rPr>
        <w:t>d.</w:t>
      </w:r>
      <w:r>
        <w:rPr>
          <w:rFonts w:ascii="Times New Roman" w:eastAsia="Times New Roman" w:hAnsi="Times New Roman" w:cs="Times New Roman"/>
          <w:color w:val="1A1A1A"/>
        </w:rPr>
        <w:t>).</w:t>
      </w:r>
      <w:r w:rsidRPr="008165D6">
        <w:rPr>
          <w:rFonts w:ascii="Times New Roman" w:eastAsia="Times New Roman" w:hAnsi="Times New Roman" w:cs="Times New Roman"/>
          <w:color w:val="1A1A1A"/>
        </w:rPr>
        <w:t xml:space="preserve"> </w:t>
      </w:r>
      <w:r w:rsidRPr="00AE539C">
        <w:rPr>
          <w:rFonts w:ascii="Times New Roman" w:eastAsia="Times New Roman" w:hAnsi="Times New Roman" w:cs="Times New Roman"/>
          <w:color w:val="1A1A1A"/>
        </w:rPr>
        <w:t>https://plato.stanford.edu/archives/sum2020/entries/materialism-eliminative/.</w:t>
      </w:r>
    </w:p>
    <w:p w14:paraId="0972962B"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eastAsia="Times New Roman" w:hAnsi="Times New Roman" w:cs="Times New Roman"/>
          <w:color w:val="1A1A1A"/>
          <w:szCs w:val="26"/>
        </w:rPr>
      </w:pPr>
      <w:r w:rsidRPr="00AD2F06">
        <w:rPr>
          <w:rFonts w:ascii="Times New Roman" w:eastAsia="Times New Roman" w:hAnsi="Times New Roman" w:cs="Times New Roman"/>
          <w:color w:val="1A1A1A"/>
          <w:szCs w:val="26"/>
        </w:rPr>
        <w:t xml:space="preserve">Raz, </w:t>
      </w:r>
      <w:r>
        <w:rPr>
          <w:rFonts w:ascii="Times New Roman" w:eastAsia="Times New Roman" w:hAnsi="Times New Roman" w:cs="Times New Roman"/>
          <w:color w:val="1A1A1A"/>
          <w:szCs w:val="26"/>
        </w:rPr>
        <w:t>J.</w:t>
      </w:r>
      <w:r w:rsidRPr="00AD2F06">
        <w:rPr>
          <w:rFonts w:ascii="Times New Roman" w:eastAsia="Times New Roman" w:hAnsi="Times New Roman" w:cs="Times New Roman"/>
          <w:color w:val="1A1A1A"/>
          <w:szCs w:val="26"/>
        </w:rPr>
        <w:t xml:space="preserve"> (2009). Reasons: </w:t>
      </w:r>
      <w:r>
        <w:rPr>
          <w:rFonts w:ascii="Times New Roman" w:eastAsia="Times New Roman" w:hAnsi="Times New Roman" w:cs="Times New Roman"/>
          <w:color w:val="1A1A1A"/>
          <w:szCs w:val="26"/>
        </w:rPr>
        <w:t>p</w:t>
      </w:r>
      <w:r w:rsidRPr="00AD2F06">
        <w:rPr>
          <w:rFonts w:ascii="Times New Roman" w:eastAsia="Times New Roman" w:hAnsi="Times New Roman" w:cs="Times New Roman"/>
          <w:color w:val="1A1A1A"/>
          <w:szCs w:val="26"/>
        </w:rPr>
        <w:t xml:space="preserve">ractical and </w:t>
      </w:r>
      <w:r>
        <w:rPr>
          <w:rFonts w:ascii="Times New Roman" w:eastAsia="Times New Roman" w:hAnsi="Times New Roman" w:cs="Times New Roman"/>
          <w:color w:val="1A1A1A"/>
          <w:szCs w:val="26"/>
        </w:rPr>
        <w:t>a</w:t>
      </w:r>
      <w:r w:rsidRPr="00AD2F06">
        <w:rPr>
          <w:rFonts w:ascii="Times New Roman" w:eastAsia="Times New Roman" w:hAnsi="Times New Roman" w:cs="Times New Roman"/>
          <w:color w:val="1A1A1A"/>
          <w:szCs w:val="26"/>
        </w:rPr>
        <w:t xml:space="preserve">daptive. In </w:t>
      </w:r>
      <w:r>
        <w:rPr>
          <w:rFonts w:ascii="Times New Roman" w:eastAsia="Times New Roman" w:hAnsi="Times New Roman" w:cs="Times New Roman"/>
          <w:color w:val="1A1A1A"/>
          <w:szCs w:val="26"/>
        </w:rPr>
        <w:t>D.</w:t>
      </w:r>
      <w:r w:rsidRPr="00AD2F06">
        <w:rPr>
          <w:rFonts w:ascii="Times New Roman" w:eastAsia="Times New Roman" w:hAnsi="Times New Roman" w:cs="Times New Roman"/>
          <w:color w:val="1A1A1A"/>
          <w:szCs w:val="26"/>
        </w:rPr>
        <w:t xml:space="preserve"> Sobel </w:t>
      </w:r>
      <w:r>
        <w:rPr>
          <w:rFonts w:ascii="Times New Roman" w:eastAsia="Times New Roman" w:hAnsi="Times New Roman" w:cs="Times New Roman"/>
          <w:color w:val="1A1A1A"/>
          <w:szCs w:val="26"/>
        </w:rPr>
        <w:t>&amp;</w:t>
      </w:r>
      <w:r w:rsidRPr="00AD2F06">
        <w:rPr>
          <w:rFonts w:ascii="Times New Roman" w:eastAsia="Times New Roman" w:hAnsi="Times New Roman" w:cs="Times New Roman"/>
          <w:color w:val="1A1A1A"/>
          <w:szCs w:val="26"/>
        </w:rPr>
        <w:t xml:space="preserve"> </w:t>
      </w:r>
      <w:r>
        <w:rPr>
          <w:rFonts w:ascii="Times New Roman" w:eastAsia="Times New Roman" w:hAnsi="Times New Roman" w:cs="Times New Roman"/>
          <w:color w:val="1A1A1A"/>
          <w:szCs w:val="26"/>
        </w:rPr>
        <w:t>S.</w:t>
      </w:r>
      <w:r w:rsidRPr="00AD2F06">
        <w:rPr>
          <w:rFonts w:ascii="Times New Roman" w:eastAsia="Times New Roman" w:hAnsi="Times New Roman" w:cs="Times New Roman"/>
          <w:color w:val="1A1A1A"/>
          <w:szCs w:val="26"/>
        </w:rPr>
        <w:t xml:space="preserve"> Wall</w:t>
      </w:r>
      <w:r>
        <w:rPr>
          <w:rFonts w:ascii="Times New Roman" w:eastAsia="Times New Roman" w:hAnsi="Times New Roman" w:cs="Times New Roman"/>
          <w:color w:val="1A1A1A"/>
          <w:szCs w:val="26"/>
        </w:rPr>
        <w:t xml:space="preserve"> (E</w:t>
      </w:r>
      <w:r w:rsidRPr="00AD2F06">
        <w:rPr>
          <w:rFonts w:ascii="Times New Roman" w:eastAsia="Times New Roman" w:hAnsi="Times New Roman" w:cs="Times New Roman"/>
          <w:color w:val="1A1A1A"/>
          <w:szCs w:val="26"/>
        </w:rPr>
        <w:t>ds.</w:t>
      </w:r>
      <w:r>
        <w:rPr>
          <w:rFonts w:ascii="Times New Roman" w:eastAsia="Times New Roman" w:hAnsi="Times New Roman" w:cs="Times New Roman"/>
          <w:color w:val="1A1A1A"/>
          <w:szCs w:val="26"/>
        </w:rPr>
        <w:t>)</w:t>
      </w:r>
      <w:r w:rsidRPr="00AD2F06">
        <w:rPr>
          <w:rFonts w:ascii="Times New Roman" w:eastAsia="Times New Roman" w:hAnsi="Times New Roman" w:cs="Times New Roman"/>
          <w:color w:val="1A1A1A"/>
          <w:szCs w:val="26"/>
        </w:rPr>
        <w:t xml:space="preserve">, </w:t>
      </w:r>
      <w:r w:rsidRPr="00AD2F06">
        <w:rPr>
          <w:rFonts w:ascii="Times New Roman" w:eastAsia="Times New Roman" w:hAnsi="Times New Roman" w:cs="Times New Roman"/>
          <w:i/>
          <w:color w:val="1A1A1A"/>
          <w:szCs w:val="26"/>
        </w:rPr>
        <w:t xml:space="preserve">Reasons for </w:t>
      </w:r>
      <w:r>
        <w:rPr>
          <w:rFonts w:ascii="Times New Roman" w:eastAsia="Times New Roman" w:hAnsi="Times New Roman" w:cs="Times New Roman"/>
          <w:i/>
          <w:color w:val="1A1A1A"/>
          <w:szCs w:val="26"/>
        </w:rPr>
        <w:t>a</w:t>
      </w:r>
      <w:r w:rsidRPr="00AD2F06">
        <w:rPr>
          <w:rFonts w:ascii="Times New Roman" w:eastAsia="Times New Roman" w:hAnsi="Times New Roman" w:cs="Times New Roman"/>
          <w:i/>
          <w:color w:val="1A1A1A"/>
          <w:szCs w:val="26"/>
        </w:rPr>
        <w:t>ction</w:t>
      </w:r>
      <w:r>
        <w:rPr>
          <w:rFonts w:ascii="Times New Roman" w:eastAsia="Times New Roman" w:hAnsi="Times New Roman" w:cs="Times New Roman"/>
          <w:i/>
          <w:color w:val="1A1A1A"/>
          <w:szCs w:val="26"/>
        </w:rPr>
        <w:t xml:space="preserve"> </w:t>
      </w:r>
      <w:r>
        <w:rPr>
          <w:rFonts w:ascii="Times New Roman" w:eastAsia="Times New Roman" w:hAnsi="Times New Roman" w:cs="Times New Roman"/>
          <w:iCs/>
          <w:color w:val="1A1A1A"/>
          <w:szCs w:val="26"/>
        </w:rPr>
        <w:t>(pp. 37-57)</w:t>
      </w:r>
      <w:r>
        <w:rPr>
          <w:rFonts w:ascii="Times New Roman" w:eastAsia="Times New Roman" w:hAnsi="Times New Roman" w:cs="Times New Roman"/>
          <w:color w:val="1A1A1A"/>
          <w:szCs w:val="26"/>
        </w:rPr>
        <w:t xml:space="preserve">. </w:t>
      </w:r>
      <w:r w:rsidRPr="00AD2F06">
        <w:rPr>
          <w:rFonts w:ascii="Times New Roman" w:eastAsia="Times New Roman" w:hAnsi="Times New Roman" w:cs="Times New Roman"/>
          <w:color w:val="1A1A1A"/>
          <w:szCs w:val="26"/>
        </w:rPr>
        <w:t>Cambridge: Cambridge University Press.</w:t>
      </w:r>
    </w:p>
    <w:p w14:paraId="0BF79A09"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Pr>
          <w:rFonts w:ascii="Times New Roman" w:eastAsia="Times New Roman" w:hAnsi="Times New Roman" w:cs="Times New Roman"/>
          <w:color w:val="1A1A1A"/>
          <w:szCs w:val="26"/>
        </w:rPr>
        <w:t xml:space="preserve">Risen, J. (2016). Believing what we do not believe: Acquiescence to superstitious beliefs and other powerful intuitions. </w:t>
      </w:r>
      <w:r>
        <w:rPr>
          <w:rFonts w:ascii="Times New Roman" w:eastAsia="Times New Roman" w:hAnsi="Times New Roman" w:cs="Times New Roman"/>
          <w:i/>
          <w:iCs/>
          <w:color w:val="1A1A1A"/>
          <w:szCs w:val="26"/>
        </w:rPr>
        <w:t>Psychological Review</w:t>
      </w:r>
      <w:r>
        <w:rPr>
          <w:rFonts w:ascii="Times New Roman" w:eastAsia="Times New Roman" w:hAnsi="Times New Roman" w:cs="Times New Roman"/>
          <w:color w:val="1A1A1A"/>
          <w:szCs w:val="26"/>
        </w:rPr>
        <w:t>,</w:t>
      </w:r>
      <w:r>
        <w:rPr>
          <w:rFonts w:ascii="Times New Roman" w:eastAsia="Times New Roman" w:hAnsi="Times New Roman" w:cs="Times New Roman"/>
          <w:i/>
          <w:iCs/>
          <w:color w:val="1A1A1A"/>
          <w:szCs w:val="26"/>
        </w:rPr>
        <w:t xml:space="preserve"> </w:t>
      </w:r>
      <w:r>
        <w:rPr>
          <w:rFonts w:ascii="Times New Roman" w:eastAsia="Times New Roman" w:hAnsi="Times New Roman" w:cs="Times New Roman"/>
          <w:color w:val="1A1A1A"/>
          <w:szCs w:val="26"/>
        </w:rPr>
        <w:t>123(2), 182-207.</w:t>
      </w:r>
    </w:p>
    <w:p w14:paraId="34DCF767"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proofErr w:type="spellStart"/>
      <w:r w:rsidRPr="00AD2F06">
        <w:rPr>
          <w:rFonts w:ascii="Times New Roman" w:hAnsi="Times New Roman" w:cs="Times New Roman"/>
          <w:szCs w:val="22"/>
        </w:rPr>
        <w:t>Rorty</w:t>
      </w:r>
      <w:proofErr w:type="spellEnd"/>
      <w:r w:rsidRPr="00AD2F06">
        <w:rPr>
          <w:rFonts w:ascii="Times New Roman" w:hAnsi="Times New Roman" w:cs="Times New Roman"/>
          <w:szCs w:val="22"/>
        </w:rPr>
        <w:t xml:space="preserve">, </w:t>
      </w:r>
      <w:r>
        <w:rPr>
          <w:rFonts w:ascii="Times New Roman" w:hAnsi="Times New Roman" w:cs="Times New Roman"/>
          <w:szCs w:val="22"/>
        </w:rPr>
        <w:t>A.</w:t>
      </w:r>
      <w:r w:rsidRPr="00AD2F06">
        <w:rPr>
          <w:rFonts w:ascii="Times New Roman" w:hAnsi="Times New Roman" w:cs="Times New Roman"/>
          <w:szCs w:val="22"/>
        </w:rPr>
        <w:t xml:space="preserve"> (1983). Akratic </w:t>
      </w:r>
      <w:r>
        <w:rPr>
          <w:rFonts w:ascii="Times New Roman" w:hAnsi="Times New Roman" w:cs="Times New Roman"/>
          <w:szCs w:val="22"/>
        </w:rPr>
        <w:t>b</w:t>
      </w:r>
      <w:r w:rsidRPr="00AD2F06">
        <w:rPr>
          <w:rFonts w:ascii="Times New Roman" w:hAnsi="Times New Roman" w:cs="Times New Roman"/>
          <w:szCs w:val="22"/>
        </w:rPr>
        <w:t xml:space="preserve">elievers. </w:t>
      </w:r>
      <w:r w:rsidRPr="00AD2F06">
        <w:rPr>
          <w:rFonts w:ascii="Times New Roman" w:hAnsi="Times New Roman" w:cs="Times New Roman"/>
          <w:i/>
          <w:szCs w:val="22"/>
        </w:rPr>
        <w:t>American Philosophical Quarterly</w:t>
      </w:r>
      <w:r>
        <w:rPr>
          <w:rFonts w:ascii="Times New Roman" w:hAnsi="Times New Roman" w:cs="Times New Roman"/>
          <w:iCs/>
          <w:szCs w:val="22"/>
        </w:rPr>
        <w:t>,</w:t>
      </w:r>
      <w:r w:rsidRPr="00AD2F06">
        <w:rPr>
          <w:rFonts w:ascii="Times New Roman" w:hAnsi="Times New Roman" w:cs="Times New Roman"/>
          <w:szCs w:val="22"/>
        </w:rPr>
        <w:t xml:space="preserve"> 20</w:t>
      </w:r>
      <w:r>
        <w:rPr>
          <w:rFonts w:ascii="Times New Roman" w:hAnsi="Times New Roman" w:cs="Times New Roman"/>
          <w:szCs w:val="22"/>
        </w:rPr>
        <w:t>,</w:t>
      </w:r>
      <w:r w:rsidRPr="00AD2F06">
        <w:rPr>
          <w:rFonts w:ascii="Times New Roman" w:hAnsi="Times New Roman" w:cs="Times New Roman"/>
          <w:szCs w:val="22"/>
        </w:rPr>
        <w:t xml:space="preserve"> 175-183.</w:t>
      </w:r>
    </w:p>
    <w:p w14:paraId="1C0C03BC"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szCs w:val="22"/>
        </w:rPr>
      </w:pPr>
      <w:r w:rsidRPr="00AD2F06">
        <w:rPr>
          <w:rFonts w:ascii="Times New Roman" w:hAnsi="Times New Roman" w:cs="Times New Roman"/>
          <w:szCs w:val="22"/>
        </w:rPr>
        <w:t xml:space="preserve">Scanlon, T.M. (1998). </w:t>
      </w:r>
      <w:r w:rsidRPr="00AD2F06">
        <w:rPr>
          <w:rFonts w:ascii="Times New Roman" w:hAnsi="Times New Roman" w:cs="Times New Roman"/>
          <w:i/>
          <w:szCs w:val="22"/>
        </w:rPr>
        <w:t xml:space="preserve">What </w:t>
      </w:r>
      <w:r>
        <w:rPr>
          <w:rFonts w:ascii="Times New Roman" w:hAnsi="Times New Roman" w:cs="Times New Roman"/>
          <w:i/>
          <w:szCs w:val="22"/>
        </w:rPr>
        <w:t>w</w:t>
      </w:r>
      <w:r w:rsidRPr="00AD2F06">
        <w:rPr>
          <w:rFonts w:ascii="Times New Roman" w:hAnsi="Times New Roman" w:cs="Times New Roman"/>
          <w:i/>
          <w:szCs w:val="22"/>
        </w:rPr>
        <w:t xml:space="preserve">e </w:t>
      </w:r>
      <w:r>
        <w:rPr>
          <w:rFonts w:ascii="Times New Roman" w:hAnsi="Times New Roman" w:cs="Times New Roman"/>
          <w:i/>
          <w:szCs w:val="22"/>
        </w:rPr>
        <w:t>o</w:t>
      </w:r>
      <w:r w:rsidRPr="00AD2F06">
        <w:rPr>
          <w:rFonts w:ascii="Times New Roman" w:hAnsi="Times New Roman" w:cs="Times New Roman"/>
          <w:i/>
          <w:szCs w:val="22"/>
        </w:rPr>
        <w:t xml:space="preserve">we to </w:t>
      </w:r>
      <w:r>
        <w:rPr>
          <w:rFonts w:ascii="Times New Roman" w:hAnsi="Times New Roman" w:cs="Times New Roman"/>
          <w:i/>
          <w:szCs w:val="22"/>
        </w:rPr>
        <w:t>e</w:t>
      </w:r>
      <w:r w:rsidRPr="00AD2F06">
        <w:rPr>
          <w:rFonts w:ascii="Times New Roman" w:hAnsi="Times New Roman" w:cs="Times New Roman"/>
          <w:i/>
          <w:szCs w:val="22"/>
        </w:rPr>
        <w:t xml:space="preserve">ach </w:t>
      </w:r>
      <w:r>
        <w:rPr>
          <w:rFonts w:ascii="Times New Roman" w:hAnsi="Times New Roman" w:cs="Times New Roman"/>
          <w:i/>
          <w:szCs w:val="22"/>
        </w:rPr>
        <w:t>o</w:t>
      </w:r>
      <w:r w:rsidRPr="00AD2F06">
        <w:rPr>
          <w:rFonts w:ascii="Times New Roman" w:hAnsi="Times New Roman" w:cs="Times New Roman"/>
          <w:i/>
          <w:szCs w:val="22"/>
        </w:rPr>
        <w:t>ther</w:t>
      </w:r>
      <w:r w:rsidRPr="00AD2F06">
        <w:rPr>
          <w:rFonts w:ascii="Times New Roman" w:hAnsi="Times New Roman" w:cs="Times New Roman"/>
          <w:szCs w:val="22"/>
        </w:rPr>
        <w:t>. Cambridge, MA: Harvard University Press.</w:t>
      </w:r>
    </w:p>
    <w:p w14:paraId="13F80A8F"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AD2F06">
        <w:rPr>
          <w:rFonts w:ascii="Times New Roman" w:hAnsi="Times New Roman" w:cs="Times New Roman"/>
        </w:rPr>
        <w:t>Schwitzgebel</w:t>
      </w:r>
      <w:proofErr w:type="spellEnd"/>
      <w:r w:rsidRPr="00AD2F06">
        <w:rPr>
          <w:rFonts w:ascii="Times New Roman" w:hAnsi="Times New Roman" w:cs="Times New Roman"/>
        </w:rPr>
        <w:t xml:space="preserve">, </w:t>
      </w:r>
      <w:r>
        <w:rPr>
          <w:rFonts w:ascii="Times New Roman" w:hAnsi="Times New Roman" w:cs="Times New Roman"/>
        </w:rPr>
        <w:t>E.</w:t>
      </w:r>
      <w:r w:rsidRPr="00AD2F06">
        <w:rPr>
          <w:rFonts w:ascii="Times New Roman" w:hAnsi="Times New Roman" w:cs="Times New Roman"/>
        </w:rPr>
        <w:t xml:space="preserve"> (2010). Acting </w:t>
      </w:r>
      <w:r>
        <w:rPr>
          <w:rFonts w:ascii="Times New Roman" w:hAnsi="Times New Roman" w:cs="Times New Roman"/>
        </w:rPr>
        <w:t>c</w:t>
      </w:r>
      <w:r w:rsidRPr="00AD2F06">
        <w:rPr>
          <w:rFonts w:ascii="Times New Roman" w:hAnsi="Times New Roman" w:cs="Times New Roman"/>
        </w:rPr>
        <w:t xml:space="preserve">ontrary to </w:t>
      </w:r>
      <w:r>
        <w:rPr>
          <w:rFonts w:ascii="Times New Roman" w:hAnsi="Times New Roman" w:cs="Times New Roman"/>
        </w:rPr>
        <w:t>o</w:t>
      </w:r>
      <w:r w:rsidRPr="00AD2F06">
        <w:rPr>
          <w:rFonts w:ascii="Times New Roman" w:hAnsi="Times New Roman" w:cs="Times New Roman"/>
        </w:rPr>
        <w:t xml:space="preserve">ur </w:t>
      </w:r>
      <w:r>
        <w:rPr>
          <w:rFonts w:ascii="Times New Roman" w:hAnsi="Times New Roman" w:cs="Times New Roman"/>
        </w:rPr>
        <w:t>p</w:t>
      </w:r>
      <w:r w:rsidRPr="00AD2F06">
        <w:rPr>
          <w:rFonts w:ascii="Times New Roman" w:hAnsi="Times New Roman" w:cs="Times New Roman"/>
        </w:rPr>
        <w:t xml:space="preserve">rofessed </w:t>
      </w:r>
      <w:r>
        <w:rPr>
          <w:rFonts w:ascii="Times New Roman" w:hAnsi="Times New Roman" w:cs="Times New Roman"/>
        </w:rPr>
        <w:t>b</w:t>
      </w:r>
      <w:r w:rsidRPr="00AD2F06">
        <w:rPr>
          <w:rFonts w:ascii="Times New Roman" w:hAnsi="Times New Roman" w:cs="Times New Roman"/>
        </w:rPr>
        <w:t xml:space="preserve">eliefs or </w:t>
      </w:r>
      <w:r>
        <w:rPr>
          <w:rFonts w:ascii="Times New Roman" w:hAnsi="Times New Roman" w:cs="Times New Roman"/>
        </w:rPr>
        <w:t>t</w:t>
      </w:r>
      <w:r w:rsidRPr="00AD2F06">
        <w:rPr>
          <w:rFonts w:ascii="Times New Roman" w:hAnsi="Times New Roman" w:cs="Times New Roman"/>
        </w:rPr>
        <w:t xml:space="preserve">he </w:t>
      </w:r>
      <w:r>
        <w:rPr>
          <w:rFonts w:ascii="Times New Roman" w:hAnsi="Times New Roman" w:cs="Times New Roman"/>
        </w:rPr>
        <w:t>g</w:t>
      </w:r>
      <w:r w:rsidRPr="00AD2F06">
        <w:rPr>
          <w:rFonts w:ascii="Times New Roman" w:hAnsi="Times New Roman" w:cs="Times New Roman"/>
        </w:rPr>
        <w:t xml:space="preserve">ulf </w:t>
      </w:r>
      <w:r>
        <w:rPr>
          <w:rFonts w:ascii="Times New Roman" w:hAnsi="Times New Roman" w:cs="Times New Roman"/>
        </w:rPr>
        <w:t>b</w:t>
      </w:r>
      <w:r w:rsidRPr="00AD2F06">
        <w:rPr>
          <w:rFonts w:ascii="Times New Roman" w:hAnsi="Times New Roman" w:cs="Times New Roman"/>
        </w:rPr>
        <w:t xml:space="preserve">etween </w:t>
      </w:r>
      <w:r>
        <w:rPr>
          <w:rFonts w:ascii="Times New Roman" w:hAnsi="Times New Roman" w:cs="Times New Roman"/>
        </w:rPr>
        <w:t>o</w:t>
      </w:r>
      <w:r w:rsidRPr="00AD2F06">
        <w:rPr>
          <w:rFonts w:ascii="Times New Roman" w:hAnsi="Times New Roman" w:cs="Times New Roman"/>
        </w:rPr>
        <w:t xml:space="preserve">ccurrent </w:t>
      </w:r>
      <w:r>
        <w:rPr>
          <w:rFonts w:ascii="Times New Roman" w:hAnsi="Times New Roman" w:cs="Times New Roman"/>
        </w:rPr>
        <w:t>j</w:t>
      </w:r>
      <w:r w:rsidRPr="00AD2F06">
        <w:rPr>
          <w:rFonts w:ascii="Times New Roman" w:hAnsi="Times New Roman" w:cs="Times New Roman"/>
        </w:rPr>
        <w:t xml:space="preserve">udgment and </w:t>
      </w:r>
      <w:r>
        <w:rPr>
          <w:rFonts w:ascii="Times New Roman" w:hAnsi="Times New Roman" w:cs="Times New Roman"/>
        </w:rPr>
        <w:t>d</w:t>
      </w:r>
      <w:r w:rsidRPr="00AD2F06">
        <w:rPr>
          <w:rFonts w:ascii="Times New Roman" w:hAnsi="Times New Roman" w:cs="Times New Roman"/>
        </w:rPr>
        <w:t xml:space="preserve">ispositional </w:t>
      </w:r>
      <w:r>
        <w:rPr>
          <w:rFonts w:ascii="Times New Roman" w:hAnsi="Times New Roman" w:cs="Times New Roman"/>
        </w:rPr>
        <w:t>b</w:t>
      </w:r>
      <w:r w:rsidRPr="00AD2F06">
        <w:rPr>
          <w:rFonts w:ascii="Times New Roman" w:hAnsi="Times New Roman" w:cs="Times New Roman"/>
        </w:rPr>
        <w:t xml:space="preserve">elief. </w:t>
      </w:r>
      <w:r w:rsidRPr="00AD2F06">
        <w:rPr>
          <w:rFonts w:ascii="Times New Roman" w:hAnsi="Times New Roman" w:cs="Times New Roman"/>
          <w:i/>
        </w:rPr>
        <w:t>Pacific Philosophical Quarterly</w:t>
      </w:r>
      <w:r>
        <w:rPr>
          <w:rFonts w:ascii="Times New Roman" w:hAnsi="Times New Roman" w:cs="Times New Roman"/>
          <w:iCs/>
        </w:rPr>
        <w:t>,</w:t>
      </w:r>
      <w:r w:rsidRPr="00AD2F06">
        <w:rPr>
          <w:rFonts w:ascii="Times New Roman" w:hAnsi="Times New Roman" w:cs="Times New Roman"/>
        </w:rPr>
        <w:t xml:space="preserve"> 91</w:t>
      </w:r>
      <w:r>
        <w:rPr>
          <w:rFonts w:ascii="Times New Roman" w:hAnsi="Times New Roman" w:cs="Times New Roman"/>
        </w:rPr>
        <w:t>,</w:t>
      </w:r>
      <w:r w:rsidRPr="00AD2F06">
        <w:rPr>
          <w:rFonts w:ascii="Times New Roman" w:hAnsi="Times New Roman" w:cs="Times New Roman"/>
        </w:rPr>
        <w:t xml:space="preserve"> 531-53. </w:t>
      </w:r>
    </w:p>
    <w:p w14:paraId="2DB9B976" w14:textId="77777777" w:rsidR="003B31E2"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AD2F06">
        <w:rPr>
          <w:rFonts w:ascii="Times New Roman" w:hAnsi="Times New Roman" w:cs="Times New Roman"/>
        </w:rPr>
        <w:t>Schwitzgebel</w:t>
      </w:r>
      <w:proofErr w:type="spellEnd"/>
      <w:r w:rsidRPr="00AD2F06">
        <w:rPr>
          <w:rFonts w:ascii="Times New Roman" w:hAnsi="Times New Roman" w:cs="Times New Roman"/>
        </w:rPr>
        <w:t xml:space="preserve">, </w:t>
      </w:r>
      <w:r>
        <w:rPr>
          <w:rFonts w:ascii="Times New Roman" w:hAnsi="Times New Roman" w:cs="Times New Roman"/>
        </w:rPr>
        <w:t>E.</w:t>
      </w:r>
      <w:r w:rsidRPr="00AD2F06">
        <w:rPr>
          <w:rFonts w:ascii="Times New Roman" w:hAnsi="Times New Roman" w:cs="Times New Roman"/>
        </w:rPr>
        <w:t xml:space="preserve"> </w:t>
      </w:r>
      <w:r w:rsidRPr="008165D6">
        <w:rPr>
          <w:rFonts w:ascii="Times New Roman" w:hAnsi="Times New Roman" w:cs="Times New Roman"/>
        </w:rPr>
        <w:t>(2011). Self</w:t>
      </w:r>
      <w:r>
        <w:rPr>
          <w:rFonts w:ascii="Times New Roman" w:hAnsi="Times New Roman" w:cs="Times New Roman"/>
        </w:rPr>
        <w:t>-i</w:t>
      </w:r>
      <w:r w:rsidRPr="008165D6">
        <w:rPr>
          <w:rFonts w:ascii="Times New Roman" w:hAnsi="Times New Roman" w:cs="Times New Roman"/>
        </w:rPr>
        <w:t xml:space="preserve">gnorance. In </w:t>
      </w:r>
      <w:r>
        <w:rPr>
          <w:rFonts w:ascii="Times New Roman" w:hAnsi="Times New Roman" w:cs="Times New Roman"/>
        </w:rPr>
        <w:t>J.L.</w:t>
      </w:r>
      <w:r w:rsidRPr="008165D6">
        <w:rPr>
          <w:rFonts w:ascii="Times New Roman" w:hAnsi="Times New Roman" w:cs="Times New Roman"/>
        </w:rPr>
        <w:t xml:space="preserve"> Liu and </w:t>
      </w:r>
      <w:r>
        <w:rPr>
          <w:rFonts w:ascii="Times New Roman" w:hAnsi="Times New Roman" w:cs="Times New Roman"/>
        </w:rPr>
        <w:t>J.</w:t>
      </w:r>
      <w:r w:rsidRPr="008165D6">
        <w:rPr>
          <w:rFonts w:ascii="Times New Roman" w:hAnsi="Times New Roman" w:cs="Times New Roman"/>
        </w:rPr>
        <w:t xml:space="preserve"> Perry </w:t>
      </w:r>
      <w:r>
        <w:rPr>
          <w:rFonts w:ascii="Times New Roman" w:hAnsi="Times New Roman" w:cs="Times New Roman"/>
        </w:rPr>
        <w:t>(E</w:t>
      </w:r>
      <w:r w:rsidRPr="008165D6">
        <w:rPr>
          <w:rFonts w:ascii="Times New Roman" w:hAnsi="Times New Roman" w:cs="Times New Roman"/>
        </w:rPr>
        <w:t>ds.</w:t>
      </w:r>
      <w:r>
        <w:rPr>
          <w:rFonts w:ascii="Times New Roman" w:hAnsi="Times New Roman" w:cs="Times New Roman"/>
        </w:rPr>
        <w:t>)</w:t>
      </w:r>
      <w:r w:rsidRPr="008165D6">
        <w:rPr>
          <w:rFonts w:ascii="Times New Roman" w:hAnsi="Times New Roman" w:cs="Times New Roman"/>
        </w:rPr>
        <w:t xml:space="preserve">, </w:t>
      </w:r>
      <w:r w:rsidRPr="008165D6">
        <w:rPr>
          <w:rFonts w:ascii="Times New Roman" w:hAnsi="Times New Roman" w:cs="Times New Roman"/>
          <w:i/>
          <w:iCs/>
        </w:rPr>
        <w:t xml:space="preserve">Consciousness and the </w:t>
      </w:r>
      <w:r>
        <w:rPr>
          <w:rFonts w:ascii="Times New Roman" w:hAnsi="Times New Roman" w:cs="Times New Roman"/>
          <w:i/>
          <w:iCs/>
        </w:rPr>
        <w:t>s</w:t>
      </w:r>
      <w:r w:rsidRPr="008165D6">
        <w:rPr>
          <w:rFonts w:ascii="Times New Roman" w:hAnsi="Times New Roman" w:cs="Times New Roman"/>
          <w:i/>
          <w:iCs/>
        </w:rPr>
        <w:t xml:space="preserve">elf: New </w:t>
      </w:r>
      <w:r>
        <w:rPr>
          <w:rFonts w:ascii="Times New Roman" w:hAnsi="Times New Roman" w:cs="Times New Roman"/>
          <w:i/>
          <w:iCs/>
        </w:rPr>
        <w:t>e</w:t>
      </w:r>
      <w:r w:rsidRPr="008165D6">
        <w:rPr>
          <w:rFonts w:ascii="Times New Roman" w:hAnsi="Times New Roman" w:cs="Times New Roman"/>
          <w:i/>
          <w:iCs/>
        </w:rPr>
        <w:t>ssays</w:t>
      </w:r>
      <w:r w:rsidRPr="008165D6">
        <w:rPr>
          <w:rFonts w:ascii="Times New Roman" w:hAnsi="Times New Roman" w:cs="Times New Roman"/>
        </w:rPr>
        <w:t xml:space="preserve"> (pp.</w:t>
      </w:r>
      <w:r>
        <w:rPr>
          <w:rFonts w:ascii="Times New Roman" w:hAnsi="Times New Roman" w:cs="Times New Roman"/>
        </w:rPr>
        <w:t xml:space="preserve"> </w:t>
      </w:r>
      <w:r w:rsidRPr="008165D6">
        <w:rPr>
          <w:rFonts w:ascii="Times New Roman" w:hAnsi="Times New Roman" w:cs="Times New Roman"/>
        </w:rPr>
        <w:t>184-</w:t>
      </w:r>
      <w:r>
        <w:rPr>
          <w:rFonts w:ascii="Times New Roman" w:hAnsi="Times New Roman" w:cs="Times New Roman"/>
        </w:rPr>
        <w:t>1</w:t>
      </w:r>
      <w:r w:rsidRPr="008165D6">
        <w:rPr>
          <w:rFonts w:ascii="Times New Roman" w:hAnsi="Times New Roman" w:cs="Times New Roman"/>
        </w:rPr>
        <w:t>97</w:t>
      </w:r>
      <w:r>
        <w:rPr>
          <w:rFonts w:ascii="Times New Roman" w:hAnsi="Times New Roman" w:cs="Times New Roman"/>
        </w:rPr>
        <w:t xml:space="preserve">). </w:t>
      </w:r>
      <w:r w:rsidRPr="008165D6">
        <w:rPr>
          <w:rFonts w:ascii="Times New Roman" w:hAnsi="Times New Roman" w:cs="Times New Roman"/>
        </w:rPr>
        <w:t>New York: Cambridge University Press.</w:t>
      </w:r>
    </w:p>
    <w:p w14:paraId="490CAF78" w14:textId="77777777" w:rsidR="003B31E2" w:rsidRPr="00AD2F06" w:rsidRDefault="003B31E2" w:rsidP="003B31E2">
      <w:pPr>
        <w:widowControl w:val="0"/>
        <w:autoSpaceDE w:val="0"/>
        <w:autoSpaceDN w:val="0"/>
        <w:adjustRightInd w:val="0"/>
        <w:spacing w:after="240" w:line="480" w:lineRule="auto"/>
        <w:ind w:left="720" w:hanging="720"/>
        <w:contextualSpacing/>
        <w:jc w:val="both"/>
        <w:rPr>
          <w:rFonts w:ascii="Times New Roman" w:hAnsi="Times New Roman" w:cs="Times New Roman"/>
        </w:rPr>
      </w:pPr>
      <w:proofErr w:type="spellStart"/>
      <w:r w:rsidRPr="00AD2F06">
        <w:rPr>
          <w:rFonts w:ascii="Times New Roman" w:hAnsi="Times New Roman" w:cs="Times New Roman"/>
        </w:rPr>
        <w:t>Schwitzgebel</w:t>
      </w:r>
      <w:proofErr w:type="spellEnd"/>
      <w:r w:rsidRPr="00AD2F06">
        <w:rPr>
          <w:rFonts w:ascii="Times New Roman" w:hAnsi="Times New Roman" w:cs="Times New Roman"/>
        </w:rPr>
        <w:t xml:space="preserve">, </w:t>
      </w:r>
      <w:r>
        <w:rPr>
          <w:rFonts w:ascii="Times New Roman" w:hAnsi="Times New Roman" w:cs="Times New Roman"/>
        </w:rPr>
        <w:t>E.</w:t>
      </w:r>
      <w:r w:rsidRPr="00AD2F06">
        <w:rPr>
          <w:rFonts w:ascii="Times New Roman" w:hAnsi="Times New Roman" w:cs="Times New Roman"/>
        </w:rPr>
        <w:t xml:space="preserve"> </w:t>
      </w:r>
      <w:r w:rsidRPr="00AD2F06">
        <w:rPr>
          <w:rFonts w:ascii="Times New Roman" w:eastAsia="Times New Roman" w:hAnsi="Times New Roman" w:cs="Times New Roman"/>
          <w:color w:val="1A1A1A"/>
        </w:rPr>
        <w:t xml:space="preserve"> (</w:t>
      </w:r>
      <w:r w:rsidRPr="00AD2F06">
        <w:rPr>
          <w:rFonts w:ascii="Times New Roman" w:hAnsi="Times New Roman" w:cs="Times New Roman"/>
        </w:rPr>
        <w:t xml:space="preserve">2019). Belief. </w:t>
      </w:r>
      <w:r w:rsidRPr="00AD2F06">
        <w:rPr>
          <w:rFonts w:ascii="Times New Roman" w:hAnsi="Times New Roman" w:cs="Times New Roman"/>
          <w:i/>
        </w:rPr>
        <w:t xml:space="preserve">The Stanford </w:t>
      </w:r>
      <w:r>
        <w:rPr>
          <w:rFonts w:ascii="Times New Roman" w:hAnsi="Times New Roman" w:cs="Times New Roman"/>
          <w:i/>
        </w:rPr>
        <w:t>e</w:t>
      </w:r>
      <w:r w:rsidRPr="00AD2F06">
        <w:rPr>
          <w:rFonts w:ascii="Times New Roman" w:hAnsi="Times New Roman" w:cs="Times New Roman"/>
          <w:i/>
        </w:rPr>
        <w:t xml:space="preserve">ncyclopedia of </w:t>
      </w:r>
      <w:r>
        <w:rPr>
          <w:rFonts w:ascii="Times New Roman" w:hAnsi="Times New Roman" w:cs="Times New Roman"/>
          <w:i/>
        </w:rPr>
        <w:t>p</w:t>
      </w:r>
      <w:r w:rsidRPr="00AD2F06">
        <w:rPr>
          <w:rFonts w:ascii="Times New Roman" w:hAnsi="Times New Roman" w:cs="Times New Roman"/>
          <w:i/>
        </w:rPr>
        <w:t>hilosophy</w:t>
      </w:r>
      <w:r w:rsidRPr="00AD2F06">
        <w:rPr>
          <w:rFonts w:ascii="Times New Roman" w:hAnsi="Times New Roman" w:cs="Times New Roman"/>
        </w:rPr>
        <w:t xml:space="preserve">, </w:t>
      </w:r>
      <w:r w:rsidRPr="00AD2F06">
        <w:rPr>
          <w:rFonts w:ascii="Times New Roman" w:eastAsia="Times New Roman" w:hAnsi="Times New Roman" w:cs="Times New Roman"/>
          <w:color w:val="1A1A1A"/>
        </w:rPr>
        <w:t xml:space="preserve">Summer 2019 Edition, Edward N. </w:t>
      </w:r>
      <w:proofErr w:type="spellStart"/>
      <w:r w:rsidRPr="00AD2F06">
        <w:rPr>
          <w:rFonts w:ascii="Times New Roman" w:eastAsia="Times New Roman" w:hAnsi="Times New Roman" w:cs="Times New Roman"/>
          <w:color w:val="1A1A1A"/>
        </w:rPr>
        <w:t>Zalta</w:t>
      </w:r>
      <w:proofErr w:type="spellEnd"/>
      <w:r>
        <w:rPr>
          <w:rFonts w:ascii="Times New Roman" w:eastAsia="Times New Roman" w:hAnsi="Times New Roman" w:cs="Times New Roman"/>
          <w:color w:val="1A1A1A"/>
        </w:rPr>
        <w:t xml:space="preserve"> (E</w:t>
      </w:r>
      <w:r w:rsidRPr="00AD2F06">
        <w:rPr>
          <w:rFonts w:ascii="Times New Roman" w:eastAsia="Times New Roman" w:hAnsi="Times New Roman" w:cs="Times New Roman"/>
          <w:color w:val="1A1A1A"/>
        </w:rPr>
        <w:t>d</w:t>
      </w:r>
      <w:r>
        <w:rPr>
          <w:rFonts w:ascii="Times New Roman" w:eastAsia="Times New Roman" w:hAnsi="Times New Roman" w:cs="Times New Roman"/>
          <w:color w:val="1A1A1A"/>
        </w:rPr>
        <w:t>.).</w:t>
      </w:r>
      <w:r w:rsidRPr="00AD2F06">
        <w:rPr>
          <w:rFonts w:ascii="Times New Roman" w:eastAsia="Times New Roman" w:hAnsi="Times New Roman" w:cs="Times New Roman"/>
          <w:color w:val="1A1A1A"/>
        </w:rPr>
        <w:t xml:space="preserve"> https://plato.stanford.edu/archives/sum2019/entries/belief/.</w:t>
      </w:r>
    </w:p>
    <w:p w14:paraId="06B47300" w14:textId="77777777" w:rsidR="003B31E2" w:rsidRDefault="003B31E2" w:rsidP="003B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540" w:hanging="540"/>
        <w:contextualSpacing/>
        <w:jc w:val="both"/>
        <w:rPr>
          <w:rFonts w:ascii="Times New Roman" w:hAnsi="Times New Roman" w:cs="Times New Roman"/>
        </w:rPr>
      </w:pPr>
      <w:proofErr w:type="spellStart"/>
      <w:r w:rsidRPr="00AD2F06">
        <w:rPr>
          <w:rFonts w:ascii="Times New Roman" w:hAnsi="Times New Roman" w:cs="Times New Roman"/>
        </w:rPr>
        <w:t>Setiya</w:t>
      </w:r>
      <w:proofErr w:type="spellEnd"/>
      <w:r w:rsidRPr="00AD2F06">
        <w:rPr>
          <w:rFonts w:ascii="Times New Roman" w:hAnsi="Times New Roman" w:cs="Times New Roman"/>
        </w:rPr>
        <w:t xml:space="preserve">, </w:t>
      </w:r>
      <w:r>
        <w:rPr>
          <w:rFonts w:ascii="Times New Roman" w:hAnsi="Times New Roman" w:cs="Times New Roman"/>
        </w:rPr>
        <w:t>K.</w:t>
      </w:r>
      <w:r w:rsidRPr="00AD2F06">
        <w:rPr>
          <w:rFonts w:ascii="Times New Roman" w:hAnsi="Times New Roman" w:cs="Times New Roman"/>
        </w:rPr>
        <w:t xml:space="preserve"> (2007). </w:t>
      </w:r>
      <w:r w:rsidRPr="00AD2F06">
        <w:rPr>
          <w:rFonts w:ascii="Times New Roman" w:hAnsi="Times New Roman" w:cs="Times New Roman"/>
          <w:i/>
          <w:iCs/>
        </w:rPr>
        <w:t xml:space="preserve">Reasons without </w:t>
      </w:r>
      <w:r>
        <w:rPr>
          <w:rFonts w:ascii="Times New Roman" w:hAnsi="Times New Roman" w:cs="Times New Roman"/>
          <w:i/>
          <w:iCs/>
        </w:rPr>
        <w:t>r</w:t>
      </w:r>
      <w:r w:rsidRPr="00AD2F06">
        <w:rPr>
          <w:rFonts w:ascii="Times New Roman" w:hAnsi="Times New Roman" w:cs="Times New Roman"/>
          <w:i/>
          <w:iCs/>
        </w:rPr>
        <w:t>ationalism</w:t>
      </w:r>
      <w:r w:rsidRPr="00AD2F06">
        <w:rPr>
          <w:rFonts w:ascii="Times New Roman" w:hAnsi="Times New Roman" w:cs="Times New Roman"/>
        </w:rPr>
        <w:t>. Princeton: Princeton University Press.</w:t>
      </w:r>
    </w:p>
    <w:p w14:paraId="53AC89C3" w14:textId="77777777" w:rsidR="003B31E2" w:rsidRPr="00AD2F06" w:rsidRDefault="003B31E2" w:rsidP="003B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540" w:hanging="540"/>
        <w:contextualSpacing/>
        <w:jc w:val="both"/>
        <w:rPr>
          <w:rFonts w:ascii="Times New Roman" w:hAnsi="Times New Roman" w:cs="Times New Roman"/>
        </w:rPr>
      </w:pPr>
      <w:r w:rsidRPr="008165D6">
        <w:rPr>
          <w:rFonts w:ascii="Times New Roman" w:hAnsi="Times New Roman" w:cs="Times New Roman"/>
        </w:rPr>
        <w:t xml:space="preserve">Skipper, </w:t>
      </w:r>
      <w:r>
        <w:rPr>
          <w:rFonts w:ascii="Times New Roman" w:hAnsi="Times New Roman" w:cs="Times New Roman"/>
        </w:rPr>
        <w:t>M.</w:t>
      </w:r>
      <w:r w:rsidRPr="008165D6">
        <w:rPr>
          <w:rFonts w:ascii="Times New Roman" w:hAnsi="Times New Roman" w:cs="Times New Roman"/>
        </w:rPr>
        <w:t xml:space="preserve"> and </w:t>
      </w:r>
      <w:proofErr w:type="spellStart"/>
      <w:r w:rsidRPr="008165D6">
        <w:rPr>
          <w:rFonts w:ascii="Times New Roman" w:hAnsi="Times New Roman" w:cs="Times New Roman"/>
        </w:rPr>
        <w:t>Steglich</w:t>
      </w:r>
      <w:proofErr w:type="spellEnd"/>
      <w:r w:rsidRPr="008165D6">
        <w:rPr>
          <w:rFonts w:ascii="Times New Roman" w:hAnsi="Times New Roman" w:cs="Times New Roman"/>
        </w:rPr>
        <w:t xml:space="preserve">-Petersen, </w:t>
      </w:r>
      <w:r>
        <w:rPr>
          <w:rFonts w:ascii="Times New Roman" w:hAnsi="Times New Roman" w:cs="Times New Roman"/>
        </w:rPr>
        <w:t>A., Eds.</w:t>
      </w:r>
      <w:r w:rsidRPr="008165D6">
        <w:rPr>
          <w:rFonts w:ascii="Times New Roman" w:hAnsi="Times New Roman" w:cs="Times New Roman"/>
        </w:rPr>
        <w:t xml:space="preserve"> (2019). </w:t>
      </w:r>
      <w:r w:rsidRPr="008165D6">
        <w:rPr>
          <w:rFonts w:ascii="Times New Roman" w:hAnsi="Times New Roman" w:cs="Times New Roman"/>
          <w:i/>
          <w:iCs/>
        </w:rPr>
        <w:t>Higher-</w:t>
      </w:r>
      <w:r>
        <w:rPr>
          <w:rFonts w:ascii="Times New Roman" w:hAnsi="Times New Roman" w:cs="Times New Roman"/>
          <w:i/>
          <w:iCs/>
        </w:rPr>
        <w:t>o</w:t>
      </w:r>
      <w:r w:rsidRPr="008165D6">
        <w:rPr>
          <w:rFonts w:ascii="Times New Roman" w:hAnsi="Times New Roman" w:cs="Times New Roman"/>
          <w:i/>
          <w:iCs/>
        </w:rPr>
        <w:t xml:space="preserve">rder </w:t>
      </w:r>
      <w:r>
        <w:rPr>
          <w:rFonts w:ascii="Times New Roman" w:hAnsi="Times New Roman" w:cs="Times New Roman"/>
          <w:i/>
          <w:iCs/>
        </w:rPr>
        <w:t>e</w:t>
      </w:r>
      <w:r w:rsidRPr="008165D6">
        <w:rPr>
          <w:rFonts w:ascii="Times New Roman" w:hAnsi="Times New Roman" w:cs="Times New Roman"/>
          <w:i/>
          <w:iCs/>
        </w:rPr>
        <w:t xml:space="preserve">vidence: </w:t>
      </w:r>
      <w:proofErr w:type="gramStart"/>
      <w:r w:rsidRPr="008165D6">
        <w:rPr>
          <w:rFonts w:ascii="Times New Roman" w:hAnsi="Times New Roman" w:cs="Times New Roman"/>
          <w:i/>
          <w:iCs/>
        </w:rPr>
        <w:t>New</w:t>
      </w:r>
      <w:proofErr w:type="gramEnd"/>
      <w:r w:rsidRPr="008165D6">
        <w:rPr>
          <w:rFonts w:ascii="Times New Roman" w:hAnsi="Times New Roman" w:cs="Times New Roman"/>
          <w:i/>
          <w:iCs/>
        </w:rPr>
        <w:t xml:space="preserve"> </w:t>
      </w:r>
      <w:r>
        <w:rPr>
          <w:rFonts w:ascii="Times New Roman" w:hAnsi="Times New Roman" w:cs="Times New Roman"/>
          <w:i/>
          <w:iCs/>
        </w:rPr>
        <w:t>e</w:t>
      </w:r>
      <w:r w:rsidRPr="008165D6">
        <w:rPr>
          <w:rFonts w:ascii="Times New Roman" w:hAnsi="Times New Roman" w:cs="Times New Roman"/>
          <w:i/>
          <w:iCs/>
        </w:rPr>
        <w:t xml:space="preserve">ssays. </w:t>
      </w:r>
      <w:r w:rsidRPr="008165D6">
        <w:rPr>
          <w:rFonts w:ascii="Times New Roman" w:hAnsi="Times New Roman" w:cs="Times New Roman"/>
        </w:rPr>
        <w:t xml:space="preserve">New </w:t>
      </w:r>
      <w:r w:rsidRPr="008165D6">
        <w:rPr>
          <w:rFonts w:ascii="Times New Roman" w:hAnsi="Times New Roman" w:cs="Times New Roman"/>
        </w:rPr>
        <w:lastRenderedPageBreak/>
        <w:t>York: Oxford University Press.</w:t>
      </w:r>
    </w:p>
    <w:p w14:paraId="1D2DD19D" w14:textId="77777777" w:rsidR="003B31E2" w:rsidRPr="00AD2F06" w:rsidRDefault="003B31E2" w:rsidP="003B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540" w:hanging="540"/>
        <w:contextualSpacing/>
        <w:jc w:val="both"/>
        <w:rPr>
          <w:rFonts w:ascii="Times New Roman" w:hAnsi="Times New Roman" w:cs="Times New Roman"/>
        </w:rPr>
      </w:pPr>
      <w:r w:rsidRPr="00AD2F06">
        <w:rPr>
          <w:rFonts w:ascii="Times New Roman" w:hAnsi="Times New Roman" w:cs="Times New Roman"/>
        </w:rPr>
        <w:t xml:space="preserve">Stich, </w:t>
      </w:r>
      <w:r>
        <w:rPr>
          <w:rFonts w:ascii="Times New Roman" w:hAnsi="Times New Roman" w:cs="Times New Roman"/>
        </w:rPr>
        <w:t>S.</w:t>
      </w:r>
      <w:r w:rsidRPr="00AD2F06">
        <w:rPr>
          <w:rFonts w:ascii="Times New Roman" w:hAnsi="Times New Roman" w:cs="Times New Roman"/>
        </w:rPr>
        <w:t xml:space="preserve"> (1978). Beliefs and </w:t>
      </w:r>
      <w:proofErr w:type="spellStart"/>
      <w:r>
        <w:rPr>
          <w:rFonts w:ascii="Times New Roman" w:hAnsi="Times New Roman" w:cs="Times New Roman"/>
        </w:rPr>
        <w:t>s</w:t>
      </w:r>
      <w:r w:rsidRPr="00AD2F06">
        <w:rPr>
          <w:rFonts w:ascii="Times New Roman" w:hAnsi="Times New Roman" w:cs="Times New Roman"/>
        </w:rPr>
        <w:t>ubdoxastic</w:t>
      </w:r>
      <w:proofErr w:type="spellEnd"/>
      <w:r w:rsidRPr="00AD2F06">
        <w:rPr>
          <w:rFonts w:ascii="Times New Roman" w:hAnsi="Times New Roman" w:cs="Times New Roman"/>
        </w:rPr>
        <w:t xml:space="preserve"> </w:t>
      </w:r>
      <w:r>
        <w:rPr>
          <w:rFonts w:ascii="Times New Roman" w:hAnsi="Times New Roman" w:cs="Times New Roman"/>
        </w:rPr>
        <w:t>s</w:t>
      </w:r>
      <w:r w:rsidRPr="00AD2F06">
        <w:rPr>
          <w:rFonts w:ascii="Times New Roman" w:hAnsi="Times New Roman" w:cs="Times New Roman"/>
        </w:rPr>
        <w:t xml:space="preserve">tates. </w:t>
      </w:r>
      <w:r w:rsidRPr="00AD2F06">
        <w:rPr>
          <w:rFonts w:ascii="Times New Roman" w:hAnsi="Times New Roman" w:cs="Times New Roman"/>
          <w:i/>
          <w:iCs/>
        </w:rPr>
        <w:t>Philosophy of Science</w:t>
      </w:r>
      <w:r>
        <w:rPr>
          <w:rFonts w:ascii="Times New Roman" w:hAnsi="Times New Roman" w:cs="Times New Roman"/>
        </w:rPr>
        <w:t>,</w:t>
      </w:r>
      <w:r w:rsidRPr="00AD2F06">
        <w:rPr>
          <w:rFonts w:ascii="Times New Roman" w:hAnsi="Times New Roman" w:cs="Times New Roman"/>
          <w:i/>
          <w:iCs/>
        </w:rPr>
        <w:t xml:space="preserve"> </w:t>
      </w:r>
      <w:r w:rsidRPr="00AD2F06">
        <w:rPr>
          <w:rFonts w:ascii="Times New Roman" w:hAnsi="Times New Roman" w:cs="Times New Roman"/>
        </w:rPr>
        <w:t>45, 499-518.</w:t>
      </w:r>
    </w:p>
    <w:p w14:paraId="01CF2A5D" w14:textId="77777777" w:rsidR="003B31E2" w:rsidRDefault="003B31E2" w:rsidP="003B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contextualSpacing/>
        <w:jc w:val="both"/>
        <w:rPr>
          <w:rFonts w:ascii="Times New Roman" w:hAnsi="Times New Roman" w:cs="Times New Roman"/>
        </w:rPr>
      </w:pPr>
      <w:r w:rsidRPr="00AD2F06">
        <w:rPr>
          <w:rFonts w:ascii="Times New Roman" w:hAnsi="Times New Roman" w:cs="Times New Roman"/>
        </w:rPr>
        <w:t xml:space="preserve">Tenenbaum, </w:t>
      </w:r>
      <w:r>
        <w:rPr>
          <w:rFonts w:ascii="Times New Roman" w:hAnsi="Times New Roman" w:cs="Times New Roman"/>
        </w:rPr>
        <w:t>S.</w:t>
      </w:r>
      <w:r w:rsidRPr="00AD2F06">
        <w:rPr>
          <w:rFonts w:ascii="Times New Roman" w:hAnsi="Times New Roman" w:cs="Times New Roman"/>
        </w:rPr>
        <w:t xml:space="preserve"> (2007). </w:t>
      </w:r>
      <w:r w:rsidRPr="00AD2F06">
        <w:rPr>
          <w:rFonts w:ascii="Times New Roman" w:hAnsi="Times New Roman" w:cs="Times New Roman"/>
          <w:i/>
          <w:iCs/>
        </w:rPr>
        <w:t xml:space="preserve">Appearances of the </w:t>
      </w:r>
      <w:r>
        <w:rPr>
          <w:rFonts w:ascii="Times New Roman" w:hAnsi="Times New Roman" w:cs="Times New Roman"/>
          <w:i/>
          <w:iCs/>
        </w:rPr>
        <w:t>g</w:t>
      </w:r>
      <w:r w:rsidRPr="00AD2F06">
        <w:rPr>
          <w:rFonts w:ascii="Times New Roman" w:hAnsi="Times New Roman" w:cs="Times New Roman"/>
          <w:i/>
          <w:iCs/>
        </w:rPr>
        <w:t>ood</w:t>
      </w:r>
      <w:r w:rsidRPr="00AD2F06">
        <w:rPr>
          <w:rFonts w:ascii="Times New Roman" w:hAnsi="Times New Roman" w:cs="Times New Roman"/>
        </w:rPr>
        <w:t>. New York: Cambridge University Press.</w:t>
      </w:r>
    </w:p>
    <w:p w14:paraId="0398D95A" w14:textId="77777777" w:rsidR="003B31E2" w:rsidRPr="00AD2F06" w:rsidRDefault="003B31E2" w:rsidP="003B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contextualSpacing/>
        <w:jc w:val="both"/>
        <w:rPr>
          <w:rFonts w:ascii="Times New Roman" w:hAnsi="Times New Roman" w:cs="Times New Roman"/>
        </w:rPr>
      </w:pPr>
      <w:r w:rsidRPr="008165D6">
        <w:rPr>
          <w:rFonts w:ascii="Times New Roman" w:hAnsi="Times New Roman" w:cs="Times New Roman"/>
        </w:rPr>
        <w:t xml:space="preserve">Tversky, </w:t>
      </w:r>
      <w:r>
        <w:rPr>
          <w:rFonts w:ascii="Times New Roman" w:hAnsi="Times New Roman" w:cs="Times New Roman"/>
        </w:rPr>
        <w:t>A.</w:t>
      </w:r>
      <w:r w:rsidRPr="008165D6">
        <w:rPr>
          <w:rFonts w:ascii="Times New Roman" w:hAnsi="Times New Roman" w:cs="Times New Roman"/>
        </w:rPr>
        <w:t xml:space="preserve"> and Kahneman</w:t>
      </w:r>
      <w:r>
        <w:rPr>
          <w:rFonts w:ascii="Times New Roman" w:hAnsi="Times New Roman" w:cs="Times New Roman"/>
        </w:rPr>
        <w:t>, D.</w:t>
      </w:r>
      <w:r w:rsidRPr="008165D6">
        <w:rPr>
          <w:rFonts w:ascii="Times New Roman" w:hAnsi="Times New Roman" w:cs="Times New Roman"/>
        </w:rPr>
        <w:t xml:space="preserve"> (1971). Belief in the </w:t>
      </w:r>
      <w:r>
        <w:rPr>
          <w:rFonts w:ascii="Times New Roman" w:hAnsi="Times New Roman" w:cs="Times New Roman"/>
        </w:rPr>
        <w:t>l</w:t>
      </w:r>
      <w:r w:rsidRPr="008165D6">
        <w:rPr>
          <w:rFonts w:ascii="Times New Roman" w:hAnsi="Times New Roman" w:cs="Times New Roman"/>
        </w:rPr>
        <w:t xml:space="preserve">aw of </w:t>
      </w:r>
      <w:r>
        <w:rPr>
          <w:rFonts w:ascii="Times New Roman" w:hAnsi="Times New Roman" w:cs="Times New Roman"/>
        </w:rPr>
        <w:t>s</w:t>
      </w:r>
      <w:r w:rsidRPr="008165D6">
        <w:rPr>
          <w:rFonts w:ascii="Times New Roman" w:hAnsi="Times New Roman" w:cs="Times New Roman"/>
        </w:rPr>
        <w:t xml:space="preserve">mall </w:t>
      </w:r>
      <w:r>
        <w:rPr>
          <w:rFonts w:ascii="Times New Roman" w:hAnsi="Times New Roman" w:cs="Times New Roman"/>
        </w:rPr>
        <w:t>n</w:t>
      </w:r>
      <w:r w:rsidRPr="008165D6">
        <w:rPr>
          <w:rFonts w:ascii="Times New Roman" w:hAnsi="Times New Roman" w:cs="Times New Roman"/>
        </w:rPr>
        <w:t>umbers.</w:t>
      </w:r>
      <w:r>
        <w:rPr>
          <w:rFonts w:ascii="Times New Roman" w:hAnsi="Times New Roman" w:cs="Times New Roman"/>
        </w:rPr>
        <w:t xml:space="preserve"> </w:t>
      </w:r>
      <w:r w:rsidRPr="008165D6">
        <w:rPr>
          <w:rFonts w:ascii="Times New Roman" w:hAnsi="Times New Roman" w:cs="Times New Roman"/>
          <w:i/>
          <w:iCs/>
        </w:rPr>
        <w:t>Psychological Bulletin</w:t>
      </w:r>
      <w:r>
        <w:rPr>
          <w:rFonts w:ascii="Times New Roman" w:hAnsi="Times New Roman" w:cs="Times New Roman"/>
        </w:rPr>
        <w:t>,</w:t>
      </w:r>
      <w:r w:rsidRPr="008165D6">
        <w:rPr>
          <w:rFonts w:ascii="Times New Roman" w:hAnsi="Times New Roman" w:cs="Times New Roman"/>
          <w:i/>
          <w:iCs/>
        </w:rPr>
        <w:t xml:space="preserve"> </w:t>
      </w:r>
      <w:r w:rsidRPr="008165D6">
        <w:rPr>
          <w:rFonts w:ascii="Times New Roman" w:hAnsi="Times New Roman" w:cs="Times New Roman"/>
        </w:rPr>
        <w:t>76(2)</w:t>
      </w:r>
      <w:r>
        <w:rPr>
          <w:rFonts w:ascii="Times New Roman" w:hAnsi="Times New Roman" w:cs="Times New Roman"/>
        </w:rPr>
        <w:t xml:space="preserve">, </w:t>
      </w:r>
      <w:r w:rsidRPr="008165D6">
        <w:rPr>
          <w:rFonts w:ascii="Times New Roman" w:hAnsi="Times New Roman" w:cs="Times New Roman"/>
        </w:rPr>
        <w:t>105-</w:t>
      </w:r>
      <w:r>
        <w:rPr>
          <w:rFonts w:ascii="Times New Roman" w:hAnsi="Times New Roman" w:cs="Times New Roman"/>
        </w:rPr>
        <w:t>1</w:t>
      </w:r>
      <w:r w:rsidRPr="008165D6">
        <w:rPr>
          <w:rFonts w:ascii="Times New Roman" w:hAnsi="Times New Roman" w:cs="Times New Roman"/>
        </w:rPr>
        <w:t>10.</w:t>
      </w:r>
    </w:p>
    <w:p w14:paraId="19D70194" w14:textId="77777777" w:rsidR="003B31E2" w:rsidRPr="00AD2F06" w:rsidRDefault="003B31E2" w:rsidP="003B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contextualSpacing/>
        <w:jc w:val="both"/>
        <w:rPr>
          <w:rFonts w:ascii="Times New Roman" w:hAnsi="Times New Roman" w:cs="Times New Roman"/>
        </w:rPr>
      </w:pPr>
      <w:r w:rsidRPr="00AD2F06">
        <w:rPr>
          <w:rFonts w:ascii="Times New Roman" w:hAnsi="Times New Roman" w:cs="Times New Roman"/>
        </w:rPr>
        <w:t xml:space="preserve">Van Leeuwen, </w:t>
      </w:r>
      <w:r>
        <w:rPr>
          <w:rFonts w:ascii="Times New Roman" w:hAnsi="Times New Roman" w:cs="Times New Roman"/>
        </w:rPr>
        <w:t>N.</w:t>
      </w:r>
      <w:r w:rsidRPr="00AD2F06">
        <w:rPr>
          <w:rFonts w:ascii="Times New Roman" w:hAnsi="Times New Roman" w:cs="Times New Roman"/>
        </w:rPr>
        <w:t xml:space="preserve"> (2014). Religious </w:t>
      </w:r>
      <w:r>
        <w:rPr>
          <w:rFonts w:ascii="Times New Roman" w:hAnsi="Times New Roman" w:cs="Times New Roman"/>
        </w:rPr>
        <w:t>c</w:t>
      </w:r>
      <w:r w:rsidRPr="00AD2F06">
        <w:rPr>
          <w:rFonts w:ascii="Times New Roman" w:hAnsi="Times New Roman" w:cs="Times New Roman"/>
        </w:rPr>
        <w:t xml:space="preserve">redence is not </w:t>
      </w:r>
      <w:r>
        <w:rPr>
          <w:rFonts w:ascii="Times New Roman" w:hAnsi="Times New Roman" w:cs="Times New Roman"/>
        </w:rPr>
        <w:t>f</w:t>
      </w:r>
      <w:r w:rsidRPr="00AD2F06">
        <w:rPr>
          <w:rFonts w:ascii="Times New Roman" w:hAnsi="Times New Roman" w:cs="Times New Roman"/>
        </w:rPr>
        <w:t xml:space="preserve">actual </w:t>
      </w:r>
      <w:r>
        <w:rPr>
          <w:rFonts w:ascii="Times New Roman" w:hAnsi="Times New Roman" w:cs="Times New Roman"/>
        </w:rPr>
        <w:t>b</w:t>
      </w:r>
      <w:r w:rsidRPr="00AD2F06">
        <w:rPr>
          <w:rFonts w:ascii="Times New Roman" w:hAnsi="Times New Roman" w:cs="Times New Roman"/>
        </w:rPr>
        <w:t xml:space="preserve">elief. </w:t>
      </w:r>
      <w:r w:rsidRPr="00AD2F06">
        <w:rPr>
          <w:rFonts w:ascii="Times New Roman" w:hAnsi="Times New Roman" w:cs="Times New Roman"/>
          <w:i/>
          <w:iCs/>
        </w:rPr>
        <w:t>Cognition</w:t>
      </w:r>
      <w:r>
        <w:rPr>
          <w:rFonts w:ascii="Times New Roman" w:hAnsi="Times New Roman" w:cs="Times New Roman"/>
        </w:rPr>
        <w:t>,</w:t>
      </w:r>
      <w:r w:rsidRPr="00AD2F06">
        <w:rPr>
          <w:rFonts w:ascii="Times New Roman" w:hAnsi="Times New Roman" w:cs="Times New Roman"/>
          <w:i/>
          <w:iCs/>
        </w:rPr>
        <w:t xml:space="preserve"> </w:t>
      </w:r>
      <w:r w:rsidRPr="00AD2F06">
        <w:rPr>
          <w:rFonts w:ascii="Times New Roman" w:hAnsi="Times New Roman" w:cs="Times New Roman"/>
        </w:rPr>
        <w:t>133</w:t>
      </w:r>
      <w:r>
        <w:rPr>
          <w:rFonts w:ascii="Times New Roman" w:hAnsi="Times New Roman" w:cs="Times New Roman"/>
        </w:rPr>
        <w:t>,</w:t>
      </w:r>
      <w:r w:rsidRPr="00AD2F06">
        <w:rPr>
          <w:rFonts w:ascii="Times New Roman" w:hAnsi="Times New Roman" w:cs="Times New Roman"/>
        </w:rPr>
        <w:t xml:space="preserve"> 698-715.</w:t>
      </w:r>
    </w:p>
    <w:p w14:paraId="686457DB" w14:textId="77777777" w:rsidR="003B31E2" w:rsidRDefault="003B31E2" w:rsidP="003B31E2">
      <w:pPr>
        <w:tabs>
          <w:tab w:val="left" w:pos="0"/>
        </w:tabs>
        <w:spacing w:line="480" w:lineRule="auto"/>
        <w:ind w:left="720" w:hanging="720"/>
        <w:jc w:val="both"/>
        <w:rPr>
          <w:rFonts w:ascii="Times New Roman" w:hAnsi="Times New Roman" w:cs="Times New Roman"/>
        </w:rPr>
      </w:pPr>
      <w:r w:rsidRPr="00AD2F06">
        <w:rPr>
          <w:rFonts w:ascii="Times New Roman" w:hAnsi="Times New Roman" w:cs="Times New Roman"/>
        </w:rPr>
        <w:t>Velleman, J.</w:t>
      </w:r>
      <w:r>
        <w:rPr>
          <w:rFonts w:ascii="Times New Roman" w:hAnsi="Times New Roman" w:cs="Times New Roman"/>
        </w:rPr>
        <w:t xml:space="preserve">D. </w:t>
      </w:r>
      <w:r w:rsidRPr="00AD2F06">
        <w:rPr>
          <w:rFonts w:ascii="Times New Roman" w:hAnsi="Times New Roman" w:cs="Times New Roman"/>
        </w:rPr>
        <w:t xml:space="preserve">(1989). </w:t>
      </w:r>
      <w:r w:rsidRPr="00AD2F06">
        <w:rPr>
          <w:rFonts w:ascii="Times New Roman" w:hAnsi="Times New Roman" w:cs="Times New Roman"/>
          <w:i/>
        </w:rPr>
        <w:t xml:space="preserve">Practical </w:t>
      </w:r>
      <w:r>
        <w:rPr>
          <w:rFonts w:ascii="Times New Roman" w:hAnsi="Times New Roman" w:cs="Times New Roman"/>
          <w:i/>
        </w:rPr>
        <w:t>r</w:t>
      </w:r>
      <w:r w:rsidRPr="00AD2F06">
        <w:rPr>
          <w:rFonts w:ascii="Times New Roman" w:hAnsi="Times New Roman" w:cs="Times New Roman"/>
          <w:i/>
        </w:rPr>
        <w:t>eflection</w:t>
      </w:r>
      <w:r w:rsidRPr="00AD2F06">
        <w:rPr>
          <w:rFonts w:ascii="Times New Roman" w:hAnsi="Times New Roman" w:cs="Times New Roman"/>
        </w:rPr>
        <w:t>. Princeton, NJ: Princeton University Press.</w:t>
      </w:r>
    </w:p>
    <w:p w14:paraId="6C8B59FD" w14:textId="77777777" w:rsidR="003B31E2" w:rsidRPr="00CD6B31" w:rsidRDefault="003B31E2" w:rsidP="003B31E2">
      <w:pPr>
        <w:tabs>
          <w:tab w:val="left" w:pos="0"/>
        </w:tabs>
        <w:spacing w:line="480" w:lineRule="auto"/>
        <w:ind w:left="720" w:hanging="720"/>
        <w:jc w:val="both"/>
        <w:rPr>
          <w:rFonts w:ascii="Times New Roman" w:hAnsi="Times New Roman" w:cs="Times New Roman"/>
        </w:rPr>
      </w:pPr>
      <w:proofErr w:type="spellStart"/>
      <w:r>
        <w:rPr>
          <w:rFonts w:ascii="Times New Roman" w:hAnsi="Times New Roman" w:cs="Times New Roman"/>
        </w:rPr>
        <w:t>Viedge</w:t>
      </w:r>
      <w:proofErr w:type="spellEnd"/>
      <w:r>
        <w:rPr>
          <w:rFonts w:ascii="Times New Roman" w:hAnsi="Times New Roman" w:cs="Times New Roman"/>
        </w:rPr>
        <w:t xml:space="preserve">, N. (2018). Defending evidence-resistant beliefs. </w:t>
      </w:r>
      <w:r>
        <w:rPr>
          <w:rFonts w:ascii="Times New Roman" w:hAnsi="Times New Roman" w:cs="Times New Roman"/>
          <w:i/>
          <w:iCs/>
        </w:rPr>
        <w:t>Pacific Philosophical Quarterly</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99, 517-537.</w:t>
      </w:r>
    </w:p>
    <w:p w14:paraId="390836F2" w14:textId="77777777" w:rsidR="003B31E2" w:rsidRPr="00AD2F06" w:rsidRDefault="003B31E2" w:rsidP="003B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contextualSpacing/>
        <w:jc w:val="both"/>
        <w:rPr>
          <w:rFonts w:ascii="Times New Roman" w:hAnsi="Times New Roman" w:cs="Times New Roman"/>
        </w:rPr>
      </w:pPr>
      <w:r w:rsidRPr="00AD2F06">
        <w:rPr>
          <w:rFonts w:ascii="Times New Roman" w:hAnsi="Times New Roman" w:cs="Times New Roman"/>
        </w:rPr>
        <w:t xml:space="preserve">Watson, </w:t>
      </w:r>
      <w:r>
        <w:rPr>
          <w:rFonts w:ascii="Times New Roman" w:hAnsi="Times New Roman" w:cs="Times New Roman"/>
        </w:rPr>
        <w:t>G.</w:t>
      </w:r>
      <w:r w:rsidRPr="00AD2F06">
        <w:rPr>
          <w:rFonts w:ascii="Times New Roman" w:hAnsi="Times New Roman" w:cs="Times New Roman"/>
        </w:rPr>
        <w:t xml:space="preserve"> (1977). Skepticism about </w:t>
      </w:r>
      <w:r>
        <w:rPr>
          <w:rFonts w:ascii="Times New Roman" w:hAnsi="Times New Roman" w:cs="Times New Roman"/>
        </w:rPr>
        <w:t>w</w:t>
      </w:r>
      <w:r w:rsidRPr="00AD2F06">
        <w:rPr>
          <w:rFonts w:ascii="Times New Roman" w:hAnsi="Times New Roman" w:cs="Times New Roman"/>
        </w:rPr>
        <w:t xml:space="preserve">eakness of </w:t>
      </w:r>
      <w:r>
        <w:rPr>
          <w:rFonts w:ascii="Times New Roman" w:hAnsi="Times New Roman" w:cs="Times New Roman"/>
        </w:rPr>
        <w:t>w</w:t>
      </w:r>
      <w:r w:rsidRPr="00AD2F06">
        <w:rPr>
          <w:rFonts w:ascii="Times New Roman" w:hAnsi="Times New Roman" w:cs="Times New Roman"/>
        </w:rPr>
        <w:t xml:space="preserve">ill. </w:t>
      </w:r>
      <w:r w:rsidRPr="00AD2F06">
        <w:rPr>
          <w:rFonts w:ascii="Times New Roman" w:hAnsi="Times New Roman" w:cs="Times New Roman"/>
          <w:i/>
        </w:rPr>
        <w:t>The Philosophical Review</w:t>
      </w:r>
      <w:r>
        <w:rPr>
          <w:rFonts w:ascii="Times New Roman" w:hAnsi="Times New Roman" w:cs="Times New Roman"/>
          <w:i/>
        </w:rPr>
        <w:t>,</w:t>
      </w:r>
      <w:r w:rsidRPr="00AD2F06">
        <w:rPr>
          <w:rFonts w:ascii="Times New Roman" w:hAnsi="Times New Roman" w:cs="Times New Roman"/>
          <w:i/>
        </w:rPr>
        <w:t xml:space="preserve"> </w:t>
      </w:r>
      <w:r w:rsidRPr="00AD2F06">
        <w:rPr>
          <w:rFonts w:ascii="Times New Roman" w:hAnsi="Times New Roman" w:cs="Times New Roman"/>
        </w:rPr>
        <w:t>86</w:t>
      </w:r>
      <w:r>
        <w:rPr>
          <w:rFonts w:ascii="Times New Roman" w:hAnsi="Times New Roman" w:cs="Times New Roman"/>
        </w:rPr>
        <w:t>,</w:t>
      </w:r>
      <w:r w:rsidRPr="00AD2F06">
        <w:rPr>
          <w:rFonts w:ascii="Times New Roman" w:hAnsi="Times New Roman" w:cs="Times New Roman"/>
        </w:rPr>
        <w:t xml:space="preserve"> 316-339.</w:t>
      </w:r>
    </w:p>
    <w:p w14:paraId="4A0011F7" w14:textId="7FF0770D" w:rsidR="004D3776" w:rsidRPr="008165D6" w:rsidRDefault="003B31E2" w:rsidP="003B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contextualSpacing/>
        <w:jc w:val="both"/>
        <w:rPr>
          <w:rFonts w:ascii="Times New Roman" w:hAnsi="Times New Roman" w:cs="Times New Roman"/>
        </w:rPr>
      </w:pPr>
      <w:r w:rsidRPr="00AD2F06">
        <w:rPr>
          <w:rFonts w:ascii="Times New Roman" w:hAnsi="Times New Roman" w:cs="Times New Roman"/>
        </w:rPr>
        <w:t xml:space="preserve">Williamson, </w:t>
      </w:r>
      <w:r>
        <w:rPr>
          <w:rFonts w:ascii="Times New Roman" w:hAnsi="Times New Roman" w:cs="Times New Roman"/>
        </w:rPr>
        <w:t>T.</w:t>
      </w:r>
      <w:r w:rsidRPr="00AD2F06">
        <w:rPr>
          <w:rFonts w:ascii="Times New Roman" w:hAnsi="Times New Roman" w:cs="Times New Roman"/>
        </w:rPr>
        <w:t xml:space="preserve"> (2000). </w:t>
      </w:r>
      <w:r w:rsidRPr="00AD2F06">
        <w:rPr>
          <w:rFonts w:ascii="Times New Roman" w:hAnsi="Times New Roman" w:cs="Times New Roman"/>
          <w:i/>
        </w:rPr>
        <w:t xml:space="preserve">Knowledge and its </w:t>
      </w:r>
      <w:r>
        <w:rPr>
          <w:rFonts w:ascii="Times New Roman" w:hAnsi="Times New Roman" w:cs="Times New Roman"/>
          <w:i/>
        </w:rPr>
        <w:t>l</w:t>
      </w:r>
      <w:r w:rsidRPr="00AD2F06">
        <w:rPr>
          <w:rFonts w:ascii="Times New Roman" w:hAnsi="Times New Roman" w:cs="Times New Roman"/>
          <w:i/>
        </w:rPr>
        <w:t xml:space="preserve">imits. </w:t>
      </w:r>
      <w:r w:rsidRPr="00AD2F06">
        <w:rPr>
          <w:rFonts w:ascii="Times New Roman" w:hAnsi="Times New Roman" w:cs="Times New Roman"/>
        </w:rPr>
        <w:t>Oxford: Oxford University Press.</w:t>
      </w:r>
    </w:p>
    <w:sectPr w:rsidR="004D3776" w:rsidRPr="008165D6" w:rsidSect="00B75E9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C7EA" w14:textId="77777777" w:rsidR="00BB518D" w:rsidRDefault="00BB518D" w:rsidP="001915E4">
      <w:r>
        <w:separator/>
      </w:r>
    </w:p>
  </w:endnote>
  <w:endnote w:type="continuationSeparator" w:id="0">
    <w:p w14:paraId="79D63A37" w14:textId="77777777" w:rsidR="00BB518D" w:rsidRDefault="00BB518D" w:rsidP="0019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54B2" w14:textId="77777777" w:rsidR="00EE0D89" w:rsidRDefault="00EE0D89" w:rsidP="003E6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46611" w14:textId="77777777" w:rsidR="00EE0D89" w:rsidRDefault="00EE0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AEC" w14:textId="77777777" w:rsidR="00EE0D89" w:rsidRDefault="00EE0D89" w:rsidP="003E6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65B1B7" w14:textId="77777777" w:rsidR="00EE0D89" w:rsidRDefault="00EE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AA88" w14:textId="77777777" w:rsidR="00BB518D" w:rsidRDefault="00BB518D" w:rsidP="001915E4">
      <w:r>
        <w:separator/>
      </w:r>
    </w:p>
  </w:footnote>
  <w:footnote w:type="continuationSeparator" w:id="0">
    <w:p w14:paraId="688F2B9D" w14:textId="77777777" w:rsidR="00BB518D" w:rsidRDefault="00BB518D" w:rsidP="001915E4">
      <w:r>
        <w:continuationSeparator/>
      </w:r>
    </w:p>
  </w:footnote>
  <w:footnote w:id="1">
    <w:p w14:paraId="756D1B91" w14:textId="4E46D1E7"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I will not repeatedly distinguish an “epistemic” and an “all-things-considered” “should”; for this distinction in the context of akratic belief, see Mele (1987, </w:t>
      </w:r>
      <w:r w:rsidR="003B31E2" w:rsidRPr="00165CE4">
        <w:rPr>
          <w:rFonts w:ascii="Times New Roman" w:hAnsi="Times New Roman" w:cs="Times New Roman"/>
          <w:sz w:val="22"/>
          <w:szCs w:val="22"/>
        </w:rPr>
        <w:t xml:space="preserve">pp. </w:t>
      </w:r>
      <w:r w:rsidRPr="00165CE4">
        <w:rPr>
          <w:rFonts w:ascii="Times New Roman" w:hAnsi="Times New Roman" w:cs="Times New Roman"/>
          <w:sz w:val="22"/>
          <w:szCs w:val="22"/>
        </w:rPr>
        <w:t>110-113). I have in mind an epistemic “should”; but what I say can be adapted to beliefs that use “should” in other senses. I believe what follows can also be adapted to closely related phenomena such as alienated belief (Hunter 2011) and “naughty” beliefs, or beliefs one believes are false (Huddleston 2012), but I will not argue this in the text.</w:t>
      </w:r>
    </w:p>
    <w:p w14:paraId="3F98E5DC" w14:textId="2026D65F"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Fonts w:ascii="Times New Roman" w:hAnsi="Times New Roman" w:cs="Times New Roman"/>
          <w:sz w:val="22"/>
          <w:szCs w:val="22"/>
        </w:rPr>
        <w:tab/>
        <w:t xml:space="preserve">The anorexic example, though troubling, would still be a relatively moderate case of anorexia. In many cases, an anorexic can be unable to hear a doctor’s </w:t>
      </w:r>
      <w:proofErr w:type="gramStart"/>
      <w:r w:rsidRPr="00165CE4">
        <w:rPr>
          <w:rFonts w:ascii="Times New Roman" w:hAnsi="Times New Roman" w:cs="Times New Roman"/>
          <w:sz w:val="22"/>
          <w:szCs w:val="22"/>
        </w:rPr>
        <w:t>advice, and</w:t>
      </w:r>
      <w:proofErr w:type="gramEnd"/>
      <w:r w:rsidRPr="00165CE4">
        <w:rPr>
          <w:rFonts w:ascii="Times New Roman" w:hAnsi="Times New Roman" w:cs="Times New Roman"/>
          <w:sz w:val="22"/>
          <w:szCs w:val="22"/>
        </w:rPr>
        <w:t xml:space="preserve"> can even refuse life-saving treatment. Bowden (2012)</w:t>
      </w:r>
      <w:r w:rsidR="009C5B8E" w:rsidRPr="00165CE4">
        <w:rPr>
          <w:rFonts w:ascii="Times New Roman" w:hAnsi="Times New Roman" w:cs="Times New Roman"/>
          <w:sz w:val="22"/>
          <w:szCs w:val="22"/>
        </w:rPr>
        <w:t>, Arnold (2013),</w:t>
      </w:r>
      <w:r w:rsidRPr="00165CE4">
        <w:rPr>
          <w:rFonts w:ascii="Times New Roman" w:hAnsi="Times New Roman" w:cs="Times New Roman"/>
          <w:sz w:val="22"/>
          <w:szCs w:val="22"/>
        </w:rPr>
        <w:t xml:space="preserve"> and </w:t>
      </w:r>
      <w:proofErr w:type="spellStart"/>
      <w:r w:rsidRPr="00165CE4">
        <w:rPr>
          <w:rFonts w:ascii="Times New Roman" w:hAnsi="Times New Roman" w:cs="Times New Roman"/>
          <w:sz w:val="22"/>
          <w:szCs w:val="22"/>
        </w:rPr>
        <w:t>Dunkle</w:t>
      </w:r>
      <w:proofErr w:type="spellEnd"/>
      <w:r w:rsidRPr="00165CE4">
        <w:rPr>
          <w:rFonts w:ascii="Times New Roman" w:hAnsi="Times New Roman" w:cs="Times New Roman"/>
          <w:sz w:val="22"/>
          <w:szCs w:val="22"/>
        </w:rPr>
        <w:t xml:space="preserve"> and </w:t>
      </w:r>
      <w:proofErr w:type="spellStart"/>
      <w:r w:rsidRPr="00165CE4">
        <w:rPr>
          <w:rFonts w:ascii="Times New Roman" w:hAnsi="Times New Roman" w:cs="Times New Roman"/>
          <w:sz w:val="22"/>
          <w:szCs w:val="22"/>
        </w:rPr>
        <w:t>Dunkle</w:t>
      </w:r>
      <w:proofErr w:type="spellEnd"/>
      <w:r w:rsidRPr="00165CE4">
        <w:rPr>
          <w:rFonts w:ascii="Times New Roman" w:hAnsi="Times New Roman" w:cs="Times New Roman"/>
          <w:sz w:val="22"/>
          <w:szCs w:val="22"/>
        </w:rPr>
        <w:t xml:space="preserve"> (2015) provide striking accounts, and Giordano (2005, </w:t>
      </w:r>
      <w:r w:rsidR="003B31E2" w:rsidRPr="00165CE4">
        <w:rPr>
          <w:rFonts w:ascii="Times New Roman" w:hAnsi="Times New Roman" w:cs="Times New Roman"/>
          <w:sz w:val="22"/>
          <w:szCs w:val="22"/>
        </w:rPr>
        <w:t xml:space="preserve">p. </w:t>
      </w:r>
      <w:r w:rsidRPr="00165CE4">
        <w:rPr>
          <w:rFonts w:ascii="Times New Roman" w:hAnsi="Times New Roman" w:cs="Times New Roman"/>
          <w:sz w:val="22"/>
          <w:szCs w:val="22"/>
        </w:rPr>
        <w:t>18) treats complete acceptance of the impulse to be thin as essential to full-blown anorexia</w:t>
      </w:r>
      <w:r w:rsidR="009C5B8E" w:rsidRPr="00165CE4">
        <w:rPr>
          <w:rFonts w:ascii="Times New Roman" w:hAnsi="Times New Roman" w:cs="Times New Roman"/>
          <w:sz w:val="22"/>
          <w:szCs w:val="22"/>
        </w:rPr>
        <w:t xml:space="preserve">. </w:t>
      </w:r>
      <w:r w:rsidRPr="00165CE4">
        <w:rPr>
          <w:rFonts w:ascii="Times New Roman" w:hAnsi="Times New Roman" w:cs="Times New Roman"/>
          <w:sz w:val="22"/>
          <w:szCs w:val="22"/>
        </w:rPr>
        <w:t>It may be more accurate to imagine the akratic “anorexic” as a borderline or partly recovered anorexic, though I will leave out this qualification. Though I will mostly use feminine pronouns as default pronouns, I changed the gender in the anorexic example to avoid perpetuating the perception that all anorexics are female.</w:t>
      </w:r>
    </w:p>
  </w:footnote>
  <w:footnote w:id="2">
    <w:p w14:paraId="1E873BA1" w14:textId="0CB52EC3" w:rsidR="00EE0D89" w:rsidRPr="00165CE4" w:rsidRDefault="00EE0D89" w:rsidP="00AD1F67">
      <w:pPr>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See </w:t>
      </w:r>
      <w:proofErr w:type="spellStart"/>
      <w:r w:rsidRPr="00165CE4">
        <w:rPr>
          <w:rFonts w:ascii="Times New Roman" w:hAnsi="Times New Roman" w:cs="Times New Roman"/>
          <w:sz w:val="22"/>
          <w:szCs w:val="22"/>
        </w:rPr>
        <w:t>Elga</w:t>
      </w:r>
      <w:proofErr w:type="spellEnd"/>
      <w:r w:rsidRPr="00165CE4">
        <w:rPr>
          <w:rFonts w:ascii="Times New Roman" w:hAnsi="Times New Roman" w:cs="Times New Roman"/>
          <w:sz w:val="22"/>
          <w:szCs w:val="22"/>
        </w:rPr>
        <w:t xml:space="preserve"> (2005) and Greco (2012), respectively. On the gambler’s fallacy, see Tversky and Kahneman (1971). Some examples are of course controversial; but the range of apparent examples is wide. Just about anything one can believe, it seems, is something one can at the same time believe one should not believe.</w:t>
      </w:r>
    </w:p>
  </w:footnote>
  <w:footnote w:id="3">
    <w:p w14:paraId="64EFB8AF" w14:textId="15D5DBCD"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It has its occasional skeptic. See Hare (1963, </w:t>
      </w:r>
      <w:r w:rsidR="003B31E2" w:rsidRPr="00165CE4">
        <w:rPr>
          <w:rFonts w:ascii="Times New Roman" w:hAnsi="Times New Roman" w:cs="Times New Roman"/>
          <w:sz w:val="22"/>
          <w:szCs w:val="22"/>
        </w:rPr>
        <w:t>Ch.</w:t>
      </w:r>
      <w:r w:rsidRPr="00165CE4">
        <w:rPr>
          <w:rFonts w:ascii="Times New Roman" w:hAnsi="Times New Roman" w:cs="Times New Roman"/>
          <w:sz w:val="22"/>
          <w:szCs w:val="22"/>
        </w:rPr>
        <w:t xml:space="preserve"> 5), and Watson (1977).</w:t>
      </w:r>
    </w:p>
  </w:footnote>
  <w:footnote w:id="4">
    <w:p w14:paraId="59B07EA3" w14:textId="71EFB6B2"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See especially Hurley (1989, </w:t>
      </w:r>
      <w:r w:rsidR="003B31E2" w:rsidRPr="00165CE4">
        <w:rPr>
          <w:rFonts w:ascii="Times New Roman" w:hAnsi="Times New Roman" w:cs="Times New Roman"/>
          <w:sz w:val="22"/>
          <w:szCs w:val="22"/>
        </w:rPr>
        <w:t xml:space="preserve">pp. </w:t>
      </w:r>
      <w:r w:rsidRPr="00165CE4">
        <w:rPr>
          <w:rFonts w:ascii="Times New Roman" w:hAnsi="Times New Roman" w:cs="Times New Roman"/>
          <w:sz w:val="22"/>
          <w:szCs w:val="22"/>
        </w:rPr>
        <w:t xml:space="preserve">131-5), Adler (2002a, 2002b), Owens (2002), and Raz (2009, </w:t>
      </w:r>
      <w:r w:rsidR="003B31E2" w:rsidRPr="00165CE4">
        <w:rPr>
          <w:rFonts w:ascii="Times New Roman" w:hAnsi="Times New Roman" w:cs="Times New Roman"/>
          <w:sz w:val="22"/>
          <w:szCs w:val="22"/>
        </w:rPr>
        <w:t xml:space="preserve">p. </w:t>
      </w:r>
      <w:r w:rsidRPr="00165CE4">
        <w:rPr>
          <w:rFonts w:ascii="Times New Roman" w:hAnsi="Times New Roman" w:cs="Times New Roman"/>
          <w:sz w:val="22"/>
          <w:szCs w:val="22"/>
        </w:rPr>
        <w:t>42) for influential examples.</w:t>
      </w:r>
    </w:p>
  </w:footnote>
  <w:footnote w:id="5">
    <w:p w14:paraId="069633E9" w14:textId="799FCDD9"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Many of </w:t>
      </w:r>
      <w:proofErr w:type="gramStart"/>
      <w:r w:rsidRPr="00165CE4">
        <w:rPr>
          <w:rFonts w:ascii="Times New Roman" w:hAnsi="Times New Roman" w:cs="Times New Roman"/>
          <w:sz w:val="22"/>
          <w:szCs w:val="22"/>
        </w:rPr>
        <w:t>these concern</w:t>
      </w:r>
      <w:proofErr w:type="gramEnd"/>
      <w:r w:rsidRPr="00165CE4">
        <w:rPr>
          <w:rFonts w:ascii="Times New Roman" w:hAnsi="Times New Roman" w:cs="Times New Roman"/>
          <w:sz w:val="22"/>
          <w:szCs w:val="22"/>
        </w:rPr>
        <w:t xml:space="preserve"> higher-order evidence. See Greco (2014), Horowitz (2014), </w:t>
      </w:r>
      <w:proofErr w:type="spellStart"/>
      <w:r w:rsidRPr="00165CE4">
        <w:rPr>
          <w:rFonts w:ascii="Times New Roman" w:hAnsi="Times New Roman" w:cs="Times New Roman"/>
          <w:sz w:val="22"/>
          <w:szCs w:val="22"/>
        </w:rPr>
        <w:t>Lasonen-Aarnio</w:t>
      </w:r>
      <w:proofErr w:type="spellEnd"/>
      <w:r w:rsidRPr="00165CE4">
        <w:rPr>
          <w:rFonts w:ascii="Times New Roman" w:hAnsi="Times New Roman" w:cs="Times New Roman"/>
          <w:sz w:val="22"/>
          <w:szCs w:val="22"/>
        </w:rPr>
        <w:t xml:space="preserve"> (2020), Christensen (</w:t>
      </w:r>
      <w:r w:rsidR="003C44A4" w:rsidRPr="00165CE4">
        <w:rPr>
          <w:rFonts w:ascii="Times New Roman" w:hAnsi="Times New Roman" w:cs="Times New Roman"/>
          <w:sz w:val="22"/>
          <w:szCs w:val="22"/>
        </w:rPr>
        <w:t>2021</w:t>
      </w:r>
      <w:r w:rsidRPr="00165CE4">
        <w:rPr>
          <w:rFonts w:ascii="Times New Roman" w:hAnsi="Times New Roman" w:cs="Times New Roman"/>
          <w:sz w:val="22"/>
          <w:szCs w:val="22"/>
        </w:rPr>
        <w:t xml:space="preserve">), and the essays collected in Skipper and </w:t>
      </w:r>
      <w:proofErr w:type="spellStart"/>
      <w:r w:rsidRPr="00165CE4">
        <w:rPr>
          <w:rFonts w:ascii="Times New Roman" w:hAnsi="Times New Roman" w:cs="Times New Roman"/>
          <w:sz w:val="22"/>
          <w:szCs w:val="22"/>
        </w:rPr>
        <w:t>Steglich</w:t>
      </w:r>
      <w:proofErr w:type="spellEnd"/>
      <w:r w:rsidRPr="00165CE4">
        <w:rPr>
          <w:rFonts w:ascii="Times New Roman" w:hAnsi="Times New Roman" w:cs="Times New Roman"/>
          <w:sz w:val="22"/>
          <w:szCs w:val="22"/>
        </w:rPr>
        <w:t>-Petersen (2019), among others.</w:t>
      </w:r>
    </w:p>
  </w:footnote>
  <w:footnote w:id="6">
    <w:p w14:paraId="214412AB" w14:textId="3C429E0C"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On impossibility arguments, </w:t>
      </w:r>
      <w:proofErr w:type="spellStart"/>
      <w:r w:rsidRPr="00165CE4">
        <w:rPr>
          <w:rFonts w:ascii="Times New Roman" w:hAnsi="Times New Roman" w:cs="Times New Roman"/>
          <w:sz w:val="22"/>
          <w:szCs w:val="22"/>
        </w:rPr>
        <w:t xml:space="preserve">see </w:t>
      </w:r>
      <w:r w:rsidR="003B31E2" w:rsidRPr="00165CE4">
        <w:rPr>
          <w:rFonts w:ascii="Times New Roman" w:hAnsi="Times New Roman" w:cs="Times New Roman"/>
          <w:sz w:val="22"/>
          <w:szCs w:val="22"/>
        </w:rPr>
        <w:t>n</w:t>
      </w:r>
      <w:proofErr w:type="spellEnd"/>
      <w:r w:rsidR="003B31E2" w:rsidRPr="00165CE4">
        <w:rPr>
          <w:rFonts w:ascii="Times New Roman" w:hAnsi="Times New Roman" w:cs="Times New Roman"/>
          <w:sz w:val="22"/>
          <w:szCs w:val="22"/>
        </w:rPr>
        <w:t>.</w:t>
      </w:r>
      <w:r w:rsidRPr="00165CE4">
        <w:rPr>
          <w:rFonts w:ascii="Times New Roman" w:hAnsi="Times New Roman" w:cs="Times New Roman"/>
          <w:sz w:val="22"/>
          <w:szCs w:val="22"/>
        </w:rPr>
        <w:t xml:space="preserve">4 above. For defenses of the possibility of akratic belief, see </w:t>
      </w:r>
      <w:proofErr w:type="spellStart"/>
      <w:r w:rsidRPr="00165CE4">
        <w:rPr>
          <w:rFonts w:ascii="Times New Roman" w:hAnsi="Times New Roman" w:cs="Times New Roman"/>
          <w:sz w:val="22"/>
          <w:szCs w:val="22"/>
        </w:rPr>
        <w:t>Rorty</w:t>
      </w:r>
      <w:proofErr w:type="spellEnd"/>
      <w:r w:rsidRPr="00165CE4">
        <w:rPr>
          <w:rFonts w:ascii="Times New Roman" w:hAnsi="Times New Roman" w:cs="Times New Roman"/>
          <w:sz w:val="22"/>
          <w:szCs w:val="22"/>
        </w:rPr>
        <w:t xml:space="preserve"> (1983), Heil (1984), Mele (1986; 1987, </w:t>
      </w:r>
      <w:r w:rsidR="003B31E2" w:rsidRPr="00165CE4">
        <w:rPr>
          <w:rFonts w:ascii="Times New Roman" w:hAnsi="Times New Roman" w:cs="Times New Roman"/>
          <w:sz w:val="22"/>
          <w:szCs w:val="22"/>
        </w:rPr>
        <w:t>Ch.</w:t>
      </w:r>
      <w:r w:rsidRPr="00165CE4">
        <w:rPr>
          <w:rFonts w:ascii="Times New Roman" w:hAnsi="Times New Roman" w:cs="Times New Roman"/>
          <w:sz w:val="22"/>
          <w:szCs w:val="22"/>
        </w:rPr>
        <w:t xml:space="preserve"> 8), Scanlon (1998, </w:t>
      </w:r>
      <w:r w:rsidR="003B31E2" w:rsidRPr="00165CE4">
        <w:rPr>
          <w:rFonts w:ascii="Times New Roman" w:hAnsi="Times New Roman" w:cs="Times New Roman"/>
          <w:sz w:val="22"/>
          <w:szCs w:val="22"/>
        </w:rPr>
        <w:t xml:space="preserve">p. </w:t>
      </w:r>
      <w:r w:rsidRPr="00165CE4">
        <w:rPr>
          <w:rFonts w:ascii="Times New Roman" w:hAnsi="Times New Roman" w:cs="Times New Roman"/>
          <w:sz w:val="22"/>
          <w:szCs w:val="22"/>
        </w:rPr>
        <w:t xml:space="preserve">35), Levy (2004), Tenenbaum (2007, </w:t>
      </w:r>
      <w:r w:rsidR="003B31E2" w:rsidRPr="00165CE4">
        <w:rPr>
          <w:rFonts w:ascii="Times New Roman" w:hAnsi="Times New Roman" w:cs="Times New Roman"/>
          <w:sz w:val="22"/>
          <w:szCs w:val="22"/>
        </w:rPr>
        <w:t>Ch.</w:t>
      </w:r>
      <w:r w:rsidRPr="00165CE4">
        <w:rPr>
          <w:rFonts w:ascii="Times New Roman" w:hAnsi="Times New Roman" w:cs="Times New Roman"/>
          <w:sz w:val="22"/>
          <w:szCs w:val="22"/>
        </w:rPr>
        <w:t xml:space="preserve"> 7), </w:t>
      </w:r>
      <w:proofErr w:type="spellStart"/>
      <w:r w:rsidRPr="00165CE4">
        <w:rPr>
          <w:rFonts w:ascii="Times New Roman" w:hAnsi="Times New Roman" w:cs="Times New Roman"/>
          <w:sz w:val="22"/>
          <w:szCs w:val="22"/>
        </w:rPr>
        <w:t>Borgoni</w:t>
      </w:r>
      <w:proofErr w:type="spellEnd"/>
      <w:r w:rsidRPr="00165CE4">
        <w:rPr>
          <w:rFonts w:ascii="Times New Roman" w:hAnsi="Times New Roman" w:cs="Times New Roman"/>
          <w:sz w:val="22"/>
          <w:szCs w:val="22"/>
        </w:rPr>
        <w:t xml:space="preserve"> (2015), and Chislenko (2016), and for a helpful, related defense of the possibility of beliefs we believe are false, see Huddleston (2012). I discuss many of these below. To my knowledge, none of these offer an extended discussion of belief attribution, puzzlement about akratic belief, or the status of akratic belief as a pre-theoretical datum. Still, </w:t>
      </w:r>
      <w:proofErr w:type="spellStart"/>
      <w:r w:rsidRPr="00165CE4">
        <w:rPr>
          <w:rFonts w:ascii="Times New Roman" w:hAnsi="Times New Roman" w:cs="Times New Roman"/>
          <w:sz w:val="22"/>
          <w:szCs w:val="22"/>
        </w:rPr>
        <w:t>Borgoni</w:t>
      </w:r>
      <w:proofErr w:type="spellEnd"/>
      <w:r w:rsidRPr="00165CE4">
        <w:rPr>
          <w:rFonts w:ascii="Times New Roman" w:hAnsi="Times New Roman" w:cs="Times New Roman"/>
          <w:sz w:val="22"/>
          <w:szCs w:val="22"/>
        </w:rPr>
        <w:t xml:space="preserve"> (2015) is particularly helpful, including a discussion of self-control and of kinds of akratic belief.</w:t>
      </w:r>
    </w:p>
  </w:footnote>
  <w:footnote w:id="7">
    <w:p w14:paraId="56751AE8" w14:textId="2DA824EB"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I argue this in more detail in §2 below, in the context of one impossibility argument. For a similar diagnosis of appeals to Moore’s paradox, see Chislenko (2016).</w:t>
      </w:r>
    </w:p>
  </w:footnote>
  <w:footnote w:id="8">
    <w:p w14:paraId="78541A7A" w14:textId="4189075D"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See §4 below.</w:t>
      </w:r>
    </w:p>
  </w:footnote>
  <w:footnote w:id="9">
    <w:p w14:paraId="6C567711" w14:textId="096C6BA5"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The tendency to assume that akratic belief is possible, notable in discussions of the rationality of akratic belief, can itself be taken as a basis for a further argument that the possibility of akratic belief is intuitive. But I think the power of this </w:t>
      </w:r>
      <w:proofErr w:type="gramStart"/>
      <w:r w:rsidRPr="00165CE4">
        <w:rPr>
          <w:rFonts w:ascii="Times New Roman" w:hAnsi="Times New Roman" w:cs="Times New Roman"/>
          <w:sz w:val="22"/>
          <w:szCs w:val="22"/>
        </w:rPr>
        <w:t>particular argument</w:t>
      </w:r>
      <w:proofErr w:type="gramEnd"/>
      <w:r w:rsidRPr="00165CE4">
        <w:rPr>
          <w:rFonts w:ascii="Times New Roman" w:hAnsi="Times New Roman" w:cs="Times New Roman"/>
          <w:sz w:val="22"/>
          <w:szCs w:val="22"/>
        </w:rPr>
        <w:t xml:space="preserve"> is limited. It appeals to a relatively small statistical sample that is partly self-selecting, since skeptics about akratic belief are unlikely to debate its rationality. And some philosophers may be assuming a particular conception of belief, rather than treating akratic belief as a pre-theoretical datum. </w:t>
      </w:r>
    </w:p>
  </w:footnote>
  <w:footnote w:id="10">
    <w:p w14:paraId="3A1149A5" w14:textId="6DFF2810"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The division into argument types is somewhat </w:t>
      </w:r>
      <w:proofErr w:type="gramStart"/>
      <w:r w:rsidRPr="00165CE4">
        <w:rPr>
          <w:rFonts w:ascii="Times New Roman" w:hAnsi="Times New Roman" w:cs="Times New Roman"/>
          <w:sz w:val="22"/>
          <w:szCs w:val="22"/>
        </w:rPr>
        <w:t>artificial, since</w:t>
      </w:r>
      <w:proofErr w:type="gramEnd"/>
      <w:r w:rsidRPr="00165CE4">
        <w:rPr>
          <w:rFonts w:ascii="Times New Roman" w:hAnsi="Times New Roman" w:cs="Times New Roman"/>
          <w:sz w:val="22"/>
          <w:szCs w:val="22"/>
        </w:rPr>
        <w:t xml:space="preserve"> examples and defense play a role in later sections. Rather than keep the arguments clearly separate, my aim is to combine them into a more powerful argument for the possibility of akratic belief.</w:t>
      </w:r>
    </w:p>
  </w:footnote>
  <w:footnote w:id="11">
    <w:p w14:paraId="74C8C386" w14:textId="53DD79D7" w:rsidR="00EE0D89" w:rsidRPr="00165CE4" w:rsidRDefault="00EE0D89" w:rsidP="00AD1F67">
      <w:pPr>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For other, similar examples, see Adler (2002a, </w:t>
      </w:r>
      <w:r w:rsidR="003B31E2" w:rsidRPr="00165CE4">
        <w:rPr>
          <w:rFonts w:ascii="Times New Roman" w:hAnsi="Times New Roman" w:cs="Times New Roman"/>
          <w:sz w:val="22"/>
          <w:szCs w:val="22"/>
        </w:rPr>
        <w:t xml:space="preserve">p. </w:t>
      </w:r>
      <w:r w:rsidRPr="00165CE4">
        <w:rPr>
          <w:rFonts w:ascii="Times New Roman" w:hAnsi="Times New Roman" w:cs="Times New Roman"/>
          <w:sz w:val="22"/>
          <w:szCs w:val="22"/>
        </w:rPr>
        <w:t xml:space="preserve">70), and </w:t>
      </w:r>
      <w:proofErr w:type="spellStart"/>
      <w:r w:rsidRPr="00165CE4">
        <w:rPr>
          <w:rFonts w:ascii="Times New Roman" w:hAnsi="Times New Roman" w:cs="Times New Roman"/>
          <w:sz w:val="22"/>
          <w:szCs w:val="22"/>
        </w:rPr>
        <w:t>Dretske</w:t>
      </w:r>
      <w:proofErr w:type="spellEnd"/>
      <w:r w:rsidRPr="00165CE4">
        <w:rPr>
          <w:rFonts w:ascii="Times New Roman" w:hAnsi="Times New Roman" w:cs="Times New Roman"/>
          <w:sz w:val="22"/>
          <w:szCs w:val="22"/>
        </w:rPr>
        <w:t xml:space="preserve"> (1971, </w:t>
      </w:r>
      <w:r w:rsidR="003B31E2" w:rsidRPr="00165CE4">
        <w:rPr>
          <w:rFonts w:ascii="Times New Roman" w:hAnsi="Times New Roman" w:cs="Times New Roman"/>
          <w:sz w:val="22"/>
          <w:szCs w:val="22"/>
        </w:rPr>
        <w:t xml:space="preserve">pp. </w:t>
      </w:r>
      <w:r w:rsidRPr="00165CE4">
        <w:rPr>
          <w:rFonts w:ascii="Times New Roman" w:hAnsi="Times New Roman" w:cs="Times New Roman"/>
          <w:sz w:val="22"/>
          <w:szCs w:val="22"/>
        </w:rPr>
        <w:t>216-7).</w:t>
      </w:r>
    </w:p>
  </w:footnote>
  <w:footnote w:id="12">
    <w:p w14:paraId="5501D52E" w14:textId="77777777"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Owens here relies on a variant of premise (1), but includes the caveat “freely and deliberately,” which makes his denial more limited. I return to such restrictions on what counts as akratic belief in §4.</w:t>
      </w:r>
    </w:p>
  </w:footnote>
  <w:footnote w:id="13">
    <w:p w14:paraId="425C15F6" w14:textId="0DD024AA"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One might think the argument can be made more compelling by revising the premises. For example, premise (1) could be changed to read: “To believe that </w:t>
      </w:r>
      <w:r w:rsidRPr="00165CE4">
        <w:rPr>
          <w:rFonts w:ascii="Times New Roman" w:hAnsi="Times New Roman" w:cs="Times New Roman"/>
          <w:i/>
          <w:sz w:val="22"/>
          <w:szCs w:val="22"/>
        </w:rPr>
        <w:t>p</w:t>
      </w:r>
      <w:r w:rsidRPr="00165CE4">
        <w:rPr>
          <w:rFonts w:ascii="Times New Roman" w:hAnsi="Times New Roman" w:cs="Times New Roman"/>
          <w:sz w:val="22"/>
          <w:szCs w:val="22"/>
        </w:rPr>
        <w:t xml:space="preserve">, a person must not believe there is conclusive reason against believing that </w:t>
      </w:r>
      <w:r w:rsidRPr="00165CE4">
        <w:rPr>
          <w:rFonts w:ascii="Times New Roman" w:hAnsi="Times New Roman" w:cs="Times New Roman"/>
          <w:i/>
          <w:sz w:val="22"/>
          <w:szCs w:val="22"/>
        </w:rPr>
        <w:t>p</w:t>
      </w:r>
      <w:r w:rsidRPr="00165CE4">
        <w:rPr>
          <w:rFonts w:ascii="Times New Roman" w:hAnsi="Times New Roman" w:cs="Times New Roman"/>
          <w:sz w:val="22"/>
          <w:szCs w:val="22"/>
        </w:rPr>
        <w:t>.” This would remove the regress. But it would also be more baldly question-begging, in the way I go on to argue that the Nullification Argument is. Whether we can believe against our own better—or in this case, conclusive—judgment is precisely what is at issue.</w:t>
      </w:r>
    </w:p>
    <w:p w14:paraId="0646EAF2" w14:textId="685DE4B7"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Fonts w:ascii="Times New Roman" w:hAnsi="Times New Roman" w:cs="Times New Roman"/>
          <w:sz w:val="22"/>
          <w:szCs w:val="22"/>
        </w:rPr>
        <w:tab/>
        <w:t xml:space="preserve">Alternatively, one might try to make the Nullification Argument more plausible by appealing to a distinction between explicit and implicit, or conscious and unconscious, belief. Premise (1) may seem more plausible if it claims only that, to believe that </w:t>
      </w:r>
      <w:r w:rsidRPr="00165CE4">
        <w:rPr>
          <w:rFonts w:ascii="Times New Roman" w:hAnsi="Times New Roman" w:cs="Times New Roman"/>
          <w:i/>
          <w:iCs/>
          <w:sz w:val="22"/>
          <w:szCs w:val="22"/>
        </w:rPr>
        <w:t>p</w:t>
      </w:r>
      <w:r w:rsidRPr="00165CE4">
        <w:rPr>
          <w:rFonts w:ascii="Times New Roman" w:hAnsi="Times New Roman" w:cs="Times New Roman"/>
          <w:sz w:val="22"/>
          <w:szCs w:val="22"/>
        </w:rPr>
        <w:t xml:space="preserve">, a person must </w:t>
      </w:r>
      <w:r w:rsidRPr="00165CE4">
        <w:rPr>
          <w:rFonts w:ascii="Times New Roman" w:hAnsi="Times New Roman" w:cs="Times New Roman"/>
          <w:i/>
          <w:iCs/>
          <w:sz w:val="22"/>
          <w:szCs w:val="22"/>
        </w:rPr>
        <w:t>implicitly</w:t>
      </w:r>
      <w:r w:rsidRPr="00165CE4">
        <w:rPr>
          <w:rFonts w:ascii="Times New Roman" w:hAnsi="Times New Roman" w:cs="Times New Roman"/>
          <w:sz w:val="22"/>
          <w:szCs w:val="22"/>
        </w:rPr>
        <w:t xml:space="preserve">, or perhaps unconsciously, believe there is reason to believe that </w:t>
      </w:r>
      <w:r w:rsidRPr="00165CE4">
        <w:rPr>
          <w:rFonts w:ascii="Times New Roman" w:hAnsi="Times New Roman" w:cs="Times New Roman"/>
          <w:i/>
          <w:iCs/>
          <w:sz w:val="22"/>
          <w:szCs w:val="22"/>
        </w:rPr>
        <w:t>p</w:t>
      </w:r>
      <w:r w:rsidRPr="00165CE4">
        <w:rPr>
          <w:rFonts w:ascii="Times New Roman" w:hAnsi="Times New Roman" w:cs="Times New Roman"/>
          <w:sz w:val="22"/>
          <w:szCs w:val="22"/>
        </w:rPr>
        <w:t xml:space="preserve">. I think this does make premise (1) more plausible, but at the cost of making premise (2) even less plausible when the corresponding change is made there. It is especially hard to see why, when someone believes there is conclusive reason to believe </w:t>
      </w:r>
      <w:r w:rsidRPr="00165CE4">
        <w:rPr>
          <w:rFonts w:ascii="Times New Roman" w:hAnsi="Times New Roman" w:cs="Times New Roman"/>
          <w:i/>
          <w:sz w:val="22"/>
          <w:szCs w:val="22"/>
        </w:rPr>
        <w:t>not p</w:t>
      </w:r>
      <w:r w:rsidRPr="00165CE4">
        <w:rPr>
          <w:rFonts w:ascii="Times New Roman" w:hAnsi="Times New Roman" w:cs="Times New Roman"/>
          <w:sz w:val="22"/>
          <w:szCs w:val="22"/>
        </w:rPr>
        <w:t xml:space="preserve">, she cannot even implicitly or unconsciously believe she has reason to believe that </w:t>
      </w:r>
      <w:r w:rsidRPr="00165CE4">
        <w:rPr>
          <w:rFonts w:ascii="Times New Roman" w:hAnsi="Times New Roman" w:cs="Times New Roman"/>
          <w:i/>
          <w:sz w:val="22"/>
          <w:szCs w:val="22"/>
        </w:rPr>
        <w:t>p</w:t>
      </w:r>
      <w:r w:rsidRPr="00165CE4">
        <w:rPr>
          <w:rFonts w:ascii="Times New Roman" w:hAnsi="Times New Roman" w:cs="Times New Roman"/>
          <w:sz w:val="22"/>
          <w:szCs w:val="22"/>
        </w:rPr>
        <w:t>. This claim seems to idealize ordinary believers, in addition to raising the other problems I mention in the text.</w:t>
      </w:r>
    </w:p>
  </w:footnote>
  <w:footnote w:id="14">
    <w:p w14:paraId="4A42ED57" w14:textId="2D01A39D"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On other impossibility arguments and responses to them, see </w:t>
      </w:r>
      <w:proofErr w:type="spellStart"/>
      <w:r w:rsidR="003B31E2" w:rsidRPr="00165CE4">
        <w:rPr>
          <w:rFonts w:ascii="Times New Roman" w:hAnsi="Times New Roman" w:cs="Times New Roman"/>
          <w:sz w:val="22"/>
          <w:szCs w:val="22"/>
        </w:rPr>
        <w:t>nn</w:t>
      </w:r>
      <w:proofErr w:type="spellEnd"/>
      <w:r w:rsidR="003B31E2" w:rsidRPr="00165CE4">
        <w:rPr>
          <w:rFonts w:ascii="Times New Roman" w:hAnsi="Times New Roman" w:cs="Times New Roman"/>
          <w:sz w:val="22"/>
          <w:szCs w:val="22"/>
        </w:rPr>
        <w:t>.</w:t>
      </w:r>
      <w:r w:rsidRPr="00165CE4">
        <w:rPr>
          <w:rFonts w:ascii="Times New Roman" w:hAnsi="Times New Roman" w:cs="Times New Roman"/>
          <w:sz w:val="22"/>
          <w:szCs w:val="22"/>
        </w:rPr>
        <w:t xml:space="preserve"> 4 and 6 above.</w:t>
      </w:r>
    </w:p>
  </w:footnote>
  <w:footnote w:id="15">
    <w:p w14:paraId="19E25741" w14:textId="5E4634D1" w:rsidR="00FB326A" w:rsidRPr="00165CE4" w:rsidRDefault="003237AB"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One might instead attempt an argument that </w:t>
      </w:r>
      <w:r w:rsidR="00FB326A" w:rsidRPr="00165CE4">
        <w:rPr>
          <w:rFonts w:ascii="Times New Roman" w:hAnsi="Times New Roman" w:cs="Times New Roman"/>
          <w:sz w:val="22"/>
          <w:szCs w:val="22"/>
        </w:rPr>
        <w:t>appeals</w:t>
      </w:r>
      <w:r w:rsidRPr="00165CE4">
        <w:rPr>
          <w:rFonts w:ascii="Times New Roman" w:hAnsi="Times New Roman" w:cs="Times New Roman"/>
          <w:sz w:val="22"/>
          <w:szCs w:val="22"/>
        </w:rPr>
        <w:t xml:space="preserve"> directly to marks of </w:t>
      </w:r>
      <w:r w:rsidRPr="00165CE4">
        <w:rPr>
          <w:rFonts w:ascii="Times New Roman" w:hAnsi="Times New Roman" w:cs="Times New Roman"/>
          <w:i/>
          <w:iCs/>
          <w:sz w:val="22"/>
          <w:szCs w:val="22"/>
        </w:rPr>
        <w:t>akratic</w:t>
      </w:r>
      <w:r w:rsidRPr="00165CE4">
        <w:rPr>
          <w:rFonts w:ascii="Times New Roman" w:hAnsi="Times New Roman" w:cs="Times New Roman"/>
          <w:sz w:val="22"/>
          <w:szCs w:val="22"/>
        </w:rPr>
        <w:t xml:space="preserve"> belief, rather than marks of belief more generally. </w:t>
      </w:r>
      <w:r w:rsidR="00FB326A" w:rsidRPr="00165CE4">
        <w:rPr>
          <w:rFonts w:ascii="Times New Roman" w:hAnsi="Times New Roman" w:cs="Times New Roman"/>
          <w:sz w:val="22"/>
          <w:szCs w:val="22"/>
        </w:rPr>
        <w:t xml:space="preserve">I do not rule out the possibility of such an argument, but I have two hesitations. </w:t>
      </w:r>
      <w:r w:rsidR="00FB326A" w:rsidRPr="00165CE4">
        <w:rPr>
          <w:rFonts w:ascii="Times New Roman" w:eastAsia="Times New Roman" w:hAnsi="Times New Roman" w:cs="Times New Roman"/>
          <w:color w:val="201F1E"/>
          <w:sz w:val="22"/>
          <w:szCs w:val="22"/>
          <w:shd w:val="clear" w:color="auto" w:fill="FFFFFF"/>
        </w:rPr>
        <w:t xml:space="preserve">First, I am not sure what these marks of </w:t>
      </w:r>
      <w:r w:rsidR="00FB326A" w:rsidRPr="00165CE4">
        <w:rPr>
          <w:rFonts w:ascii="Times New Roman" w:eastAsia="Times New Roman" w:hAnsi="Times New Roman" w:cs="Times New Roman"/>
          <w:i/>
          <w:iCs/>
          <w:color w:val="201F1E"/>
          <w:sz w:val="22"/>
          <w:szCs w:val="22"/>
          <w:shd w:val="clear" w:color="auto" w:fill="FFFFFF"/>
        </w:rPr>
        <w:t>akrasia</w:t>
      </w:r>
      <w:r w:rsidR="00FB326A" w:rsidRPr="00165CE4">
        <w:rPr>
          <w:rFonts w:ascii="Times New Roman" w:eastAsia="Times New Roman" w:hAnsi="Times New Roman" w:cs="Times New Roman"/>
          <w:color w:val="201F1E"/>
          <w:sz w:val="22"/>
          <w:szCs w:val="22"/>
          <w:shd w:val="clear" w:color="auto" w:fill="FFFFFF"/>
        </w:rPr>
        <w:t xml:space="preserve"> would </w:t>
      </w:r>
      <w:proofErr w:type="gramStart"/>
      <w:r w:rsidR="00FB326A" w:rsidRPr="00165CE4">
        <w:rPr>
          <w:rFonts w:ascii="Times New Roman" w:eastAsia="Times New Roman" w:hAnsi="Times New Roman" w:cs="Times New Roman"/>
          <w:color w:val="201F1E"/>
          <w:sz w:val="22"/>
          <w:szCs w:val="22"/>
          <w:shd w:val="clear" w:color="auto" w:fill="FFFFFF"/>
        </w:rPr>
        <w:t>be, since</w:t>
      </w:r>
      <w:proofErr w:type="gramEnd"/>
      <w:r w:rsidR="00FB326A" w:rsidRPr="00165CE4">
        <w:rPr>
          <w:rFonts w:ascii="Times New Roman" w:eastAsia="Times New Roman" w:hAnsi="Times New Roman" w:cs="Times New Roman"/>
          <w:color w:val="201F1E"/>
          <w:sz w:val="22"/>
          <w:szCs w:val="22"/>
          <w:shd w:val="clear" w:color="auto" w:fill="FFFFFF"/>
        </w:rPr>
        <w:t xml:space="preserve"> features like inner conflict are also characteristic of related phenomena such as indecision and contradictory belief. Second, and relatedly, I am not sure the use of such marks is robust or widespread enough to support a convincing argument for the possibility of akratic belief, capable of dispelling doubts that these marks are proper bases for attributing </w:t>
      </w:r>
      <w:r w:rsidR="00FB326A" w:rsidRPr="00165CE4">
        <w:rPr>
          <w:rFonts w:ascii="Times New Roman" w:eastAsia="Times New Roman" w:hAnsi="Times New Roman" w:cs="Times New Roman"/>
          <w:i/>
          <w:iCs/>
          <w:color w:val="201F1E"/>
          <w:sz w:val="22"/>
          <w:szCs w:val="22"/>
          <w:shd w:val="clear" w:color="auto" w:fill="FFFFFF"/>
        </w:rPr>
        <w:t>akrasia</w:t>
      </w:r>
      <w:r w:rsidR="00FB326A" w:rsidRPr="00165CE4">
        <w:rPr>
          <w:rFonts w:ascii="Times New Roman" w:eastAsia="Times New Roman" w:hAnsi="Times New Roman" w:cs="Times New Roman"/>
          <w:color w:val="201F1E"/>
          <w:sz w:val="22"/>
          <w:szCs w:val="22"/>
          <w:shd w:val="clear" w:color="auto" w:fill="FFFFFF"/>
        </w:rPr>
        <w:t xml:space="preserve">. By contrast, it is hard to deny that beliefs more generally are often attributed based on some combination of sensitivity to evidence, </w:t>
      </w:r>
      <w:r w:rsidR="00FB326A" w:rsidRPr="00165CE4">
        <w:rPr>
          <w:rFonts w:ascii="Times New Roman" w:hAnsi="Times New Roman" w:cs="Times New Roman"/>
          <w:sz w:val="22"/>
          <w:szCs w:val="22"/>
        </w:rPr>
        <w:t xml:space="preserve">recall, conviction, reporting or assertion, and further reasoning. </w:t>
      </w:r>
      <w:proofErr w:type="gramStart"/>
      <w:r w:rsidR="00FB326A" w:rsidRPr="00165CE4">
        <w:rPr>
          <w:rFonts w:ascii="Times New Roman" w:hAnsi="Times New Roman" w:cs="Times New Roman"/>
          <w:sz w:val="22"/>
          <w:szCs w:val="22"/>
        </w:rPr>
        <w:t>So</w:t>
      </w:r>
      <w:proofErr w:type="gramEnd"/>
      <w:r w:rsidR="00FB326A" w:rsidRPr="00165CE4">
        <w:rPr>
          <w:rFonts w:ascii="Times New Roman" w:hAnsi="Times New Roman" w:cs="Times New Roman"/>
          <w:sz w:val="22"/>
          <w:szCs w:val="22"/>
        </w:rPr>
        <w:t xml:space="preserve"> I find it more compelling to use the argumentative structure of applying widely used marks of belief to the specific case of </w:t>
      </w:r>
      <w:r w:rsidR="00FB326A" w:rsidRPr="00165CE4">
        <w:rPr>
          <w:rFonts w:ascii="Times New Roman" w:hAnsi="Times New Roman" w:cs="Times New Roman"/>
          <w:i/>
          <w:iCs/>
          <w:sz w:val="22"/>
          <w:szCs w:val="22"/>
        </w:rPr>
        <w:t>akrasia</w:t>
      </w:r>
      <w:r w:rsidR="00FB326A" w:rsidRPr="00165CE4">
        <w:rPr>
          <w:rFonts w:ascii="Times New Roman" w:hAnsi="Times New Roman" w:cs="Times New Roman"/>
          <w:sz w:val="22"/>
          <w:szCs w:val="22"/>
        </w:rPr>
        <w:t>.</w:t>
      </w:r>
    </w:p>
  </w:footnote>
  <w:footnote w:id="16">
    <w:p w14:paraId="478427E3" w14:textId="27C5C105" w:rsidR="00483CE5" w:rsidRPr="00165CE4" w:rsidRDefault="00483CE5" w:rsidP="00AD1F67">
      <w:pPr>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Discussions of belief that emphasize responsiveness to evidence or reasons include Van Leeuwen (2014), </w:t>
      </w:r>
      <w:proofErr w:type="spellStart"/>
      <w:r w:rsidRPr="00165CE4">
        <w:rPr>
          <w:rFonts w:ascii="Times New Roman" w:hAnsi="Times New Roman" w:cs="Times New Roman"/>
          <w:sz w:val="22"/>
          <w:szCs w:val="22"/>
        </w:rPr>
        <w:t>Ichino</w:t>
      </w:r>
      <w:proofErr w:type="spellEnd"/>
      <w:r w:rsidRPr="00165CE4">
        <w:rPr>
          <w:rFonts w:ascii="Times New Roman" w:hAnsi="Times New Roman" w:cs="Times New Roman"/>
          <w:sz w:val="22"/>
          <w:szCs w:val="22"/>
        </w:rPr>
        <w:t xml:space="preserve"> (2019), and </w:t>
      </w:r>
      <w:proofErr w:type="spellStart"/>
      <w:r w:rsidRPr="00165CE4">
        <w:rPr>
          <w:rFonts w:ascii="Times New Roman" w:hAnsi="Times New Roman" w:cs="Times New Roman"/>
          <w:sz w:val="22"/>
          <w:szCs w:val="22"/>
        </w:rPr>
        <w:t>Ganapini</w:t>
      </w:r>
      <w:proofErr w:type="spellEnd"/>
      <w:r w:rsidRPr="00165CE4">
        <w:rPr>
          <w:rFonts w:ascii="Times New Roman" w:hAnsi="Times New Roman" w:cs="Times New Roman"/>
          <w:sz w:val="22"/>
          <w:szCs w:val="22"/>
        </w:rPr>
        <w:t xml:space="preserve"> (2020); discussions that emphasize assent include </w:t>
      </w:r>
      <w:proofErr w:type="spellStart"/>
      <w:r w:rsidRPr="00165CE4">
        <w:rPr>
          <w:rFonts w:ascii="Times New Roman" w:hAnsi="Times New Roman" w:cs="Times New Roman"/>
          <w:sz w:val="22"/>
          <w:szCs w:val="22"/>
        </w:rPr>
        <w:t>Cherniak</w:t>
      </w:r>
      <w:proofErr w:type="spellEnd"/>
      <w:r w:rsidRPr="00165CE4">
        <w:rPr>
          <w:rFonts w:ascii="Times New Roman" w:hAnsi="Times New Roman" w:cs="Times New Roman"/>
          <w:sz w:val="22"/>
          <w:szCs w:val="22"/>
        </w:rPr>
        <w:t xml:space="preserve"> (1986) and Kaplan (1996); discussions that emphasize availability for further reasoning include Stich (1978), </w:t>
      </w:r>
      <w:proofErr w:type="spellStart"/>
      <w:r w:rsidRPr="00165CE4">
        <w:rPr>
          <w:rFonts w:ascii="Times New Roman" w:hAnsi="Times New Roman" w:cs="Times New Roman"/>
          <w:sz w:val="22"/>
          <w:szCs w:val="22"/>
        </w:rPr>
        <w:t>Glüer</w:t>
      </w:r>
      <w:proofErr w:type="spellEnd"/>
      <w:r w:rsidRPr="00165CE4">
        <w:rPr>
          <w:rFonts w:ascii="Times New Roman" w:hAnsi="Times New Roman" w:cs="Times New Roman"/>
          <w:sz w:val="22"/>
          <w:szCs w:val="22"/>
        </w:rPr>
        <w:t xml:space="preserve"> and </w:t>
      </w:r>
      <w:proofErr w:type="spellStart"/>
      <w:r w:rsidRPr="00165CE4">
        <w:rPr>
          <w:rFonts w:ascii="Times New Roman" w:hAnsi="Times New Roman" w:cs="Times New Roman"/>
          <w:sz w:val="22"/>
          <w:szCs w:val="22"/>
        </w:rPr>
        <w:t>Wikforss</w:t>
      </w:r>
      <w:proofErr w:type="spellEnd"/>
      <w:r w:rsidRPr="00165CE4">
        <w:rPr>
          <w:rFonts w:ascii="Times New Roman" w:hAnsi="Times New Roman" w:cs="Times New Roman"/>
          <w:sz w:val="22"/>
          <w:szCs w:val="22"/>
        </w:rPr>
        <w:t xml:space="preserve"> (2013), and Mandelbaum (2014). </w:t>
      </w:r>
      <w:r w:rsidRPr="00165CE4">
        <w:rPr>
          <w:rFonts w:ascii="Times New Roman" w:eastAsia="Times New Roman" w:hAnsi="Times New Roman" w:cs="Times New Roman"/>
          <w:color w:val="000000"/>
          <w:sz w:val="22"/>
          <w:szCs w:val="22"/>
          <w:shd w:val="clear" w:color="auto" w:fill="FFFFFF"/>
        </w:rPr>
        <w:t xml:space="preserve">Other views combine two or more </w:t>
      </w:r>
      <w:proofErr w:type="gramStart"/>
      <w:r w:rsidRPr="00165CE4">
        <w:rPr>
          <w:rFonts w:ascii="Times New Roman" w:eastAsia="Times New Roman" w:hAnsi="Times New Roman" w:cs="Times New Roman"/>
          <w:color w:val="000000"/>
          <w:sz w:val="22"/>
          <w:szCs w:val="22"/>
          <w:shd w:val="clear" w:color="auto" w:fill="FFFFFF"/>
        </w:rPr>
        <w:t>marks, or</w:t>
      </w:r>
      <w:proofErr w:type="gramEnd"/>
      <w:r w:rsidRPr="00165CE4">
        <w:rPr>
          <w:rFonts w:ascii="Times New Roman" w:eastAsia="Times New Roman" w:hAnsi="Times New Roman" w:cs="Times New Roman"/>
          <w:color w:val="000000"/>
          <w:sz w:val="22"/>
          <w:szCs w:val="22"/>
          <w:shd w:val="clear" w:color="auto" w:fill="FFFFFF"/>
        </w:rPr>
        <w:t xml:space="preserve"> remain </w:t>
      </w:r>
      <w:proofErr w:type="spellStart"/>
      <w:r w:rsidRPr="00165CE4">
        <w:rPr>
          <w:rFonts w:ascii="Times New Roman" w:eastAsia="Times New Roman" w:hAnsi="Times New Roman" w:cs="Times New Roman"/>
          <w:color w:val="000000"/>
          <w:sz w:val="22"/>
          <w:szCs w:val="22"/>
          <w:shd w:val="clear" w:color="auto" w:fill="FFFFFF"/>
        </w:rPr>
        <w:t>uncommittal</w:t>
      </w:r>
      <w:proofErr w:type="spellEnd"/>
      <w:r w:rsidRPr="00165CE4">
        <w:rPr>
          <w:rFonts w:ascii="Times New Roman" w:eastAsia="Times New Roman" w:hAnsi="Times New Roman" w:cs="Times New Roman"/>
          <w:color w:val="000000"/>
          <w:sz w:val="22"/>
          <w:szCs w:val="22"/>
          <w:shd w:val="clear" w:color="auto" w:fill="FFFFFF"/>
        </w:rPr>
        <w:t xml:space="preserve">. Quine and </w:t>
      </w:r>
      <w:proofErr w:type="spellStart"/>
      <w:r w:rsidRPr="00165CE4">
        <w:rPr>
          <w:rFonts w:ascii="Times New Roman" w:eastAsia="Times New Roman" w:hAnsi="Times New Roman" w:cs="Times New Roman"/>
          <w:color w:val="000000"/>
          <w:sz w:val="22"/>
          <w:szCs w:val="22"/>
          <w:shd w:val="clear" w:color="auto" w:fill="FFFFFF"/>
        </w:rPr>
        <w:t>Ullian</w:t>
      </w:r>
      <w:proofErr w:type="spellEnd"/>
      <w:r w:rsidRPr="00165CE4">
        <w:rPr>
          <w:rFonts w:ascii="Times New Roman" w:eastAsia="Times New Roman" w:hAnsi="Times New Roman" w:cs="Times New Roman"/>
          <w:color w:val="000000"/>
          <w:sz w:val="22"/>
          <w:szCs w:val="22"/>
          <w:shd w:val="clear" w:color="auto" w:fill="FFFFFF"/>
        </w:rPr>
        <w:t xml:space="preserve"> (1970, pp. 3-4), for example, write: “Believing…is a disposition…to respond in certain ways when the appropriate issue arises. To believe that Hannibal crossed the Alps is to be disposed, among other things, to say ‘Yes’ when asked.” This passage focuses on reporting one’s belief or asserting its content, but may also have in mind other responses, including further reasoning.</w:t>
      </w:r>
      <w:r w:rsidR="0095052C" w:rsidRPr="00165CE4">
        <w:rPr>
          <w:rFonts w:ascii="Times New Roman" w:eastAsia="Times New Roman" w:hAnsi="Times New Roman" w:cs="Times New Roman"/>
          <w:color w:val="000000"/>
          <w:sz w:val="22"/>
          <w:szCs w:val="22"/>
          <w:shd w:val="clear" w:color="auto" w:fill="FFFFFF"/>
        </w:rPr>
        <w:t xml:space="preserve"> </w:t>
      </w:r>
      <w:r w:rsidR="00064A11" w:rsidRPr="00165CE4">
        <w:rPr>
          <w:rFonts w:ascii="Times New Roman" w:eastAsia="Times New Roman" w:hAnsi="Times New Roman" w:cs="Times New Roman"/>
          <w:color w:val="000000"/>
          <w:sz w:val="22"/>
          <w:szCs w:val="22"/>
          <w:shd w:val="clear" w:color="auto" w:fill="FFFFFF"/>
        </w:rPr>
        <w:t xml:space="preserve">Scanlon (1998), discussed in the body text below, suggests a similar view. </w:t>
      </w:r>
      <w:r w:rsidR="0095052C" w:rsidRPr="00165CE4">
        <w:rPr>
          <w:rFonts w:ascii="Times New Roman" w:eastAsia="Times New Roman" w:hAnsi="Times New Roman" w:cs="Times New Roman"/>
          <w:color w:val="000000"/>
          <w:sz w:val="22"/>
          <w:szCs w:val="22"/>
          <w:shd w:val="clear" w:color="auto" w:fill="FFFFFF"/>
        </w:rPr>
        <w:t xml:space="preserve">Some writers explicitly downplay the importance of </w:t>
      </w:r>
      <w:proofErr w:type="gramStart"/>
      <w:r w:rsidR="0095052C" w:rsidRPr="00165CE4">
        <w:rPr>
          <w:rFonts w:ascii="Times New Roman" w:eastAsia="Times New Roman" w:hAnsi="Times New Roman" w:cs="Times New Roman"/>
          <w:color w:val="000000"/>
          <w:sz w:val="22"/>
          <w:szCs w:val="22"/>
          <w:shd w:val="clear" w:color="auto" w:fill="FFFFFF"/>
        </w:rPr>
        <w:t>particular marks</w:t>
      </w:r>
      <w:proofErr w:type="gramEnd"/>
      <w:r w:rsidR="0095052C" w:rsidRPr="00165CE4">
        <w:rPr>
          <w:rFonts w:ascii="Times New Roman" w:eastAsia="Times New Roman" w:hAnsi="Times New Roman" w:cs="Times New Roman"/>
          <w:color w:val="000000"/>
          <w:sz w:val="22"/>
          <w:szCs w:val="22"/>
          <w:shd w:val="clear" w:color="auto" w:fill="FFFFFF"/>
        </w:rPr>
        <w:t>; for an influential argument against treating language use as essential in attributing belief, see Marcus (1990).</w:t>
      </w:r>
      <w:r w:rsidR="007C3EF2" w:rsidRPr="00165CE4">
        <w:rPr>
          <w:rFonts w:ascii="Times New Roman" w:eastAsia="Times New Roman" w:hAnsi="Times New Roman" w:cs="Times New Roman"/>
          <w:color w:val="000000"/>
          <w:sz w:val="22"/>
          <w:szCs w:val="22"/>
          <w:shd w:val="clear" w:color="auto" w:fill="FFFFFF"/>
        </w:rPr>
        <w:t xml:space="preserve"> I make no claim that my list of marks is exhaustive; other features of belief, such as resistance to reconsideration or additional causal or functional roles, may be marks as well. I mean only to identify several </w:t>
      </w:r>
      <w:proofErr w:type="gramStart"/>
      <w:r w:rsidR="007C3EF2" w:rsidRPr="00165CE4">
        <w:rPr>
          <w:rFonts w:ascii="Times New Roman" w:eastAsia="Times New Roman" w:hAnsi="Times New Roman" w:cs="Times New Roman"/>
          <w:color w:val="000000"/>
          <w:sz w:val="22"/>
          <w:szCs w:val="22"/>
          <w:shd w:val="clear" w:color="auto" w:fill="FFFFFF"/>
        </w:rPr>
        <w:t>fairly widespread</w:t>
      </w:r>
      <w:proofErr w:type="gramEnd"/>
      <w:r w:rsidR="007C3EF2" w:rsidRPr="00165CE4">
        <w:rPr>
          <w:rFonts w:ascii="Times New Roman" w:eastAsia="Times New Roman" w:hAnsi="Times New Roman" w:cs="Times New Roman"/>
          <w:color w:val="000000"/>
          <w:sz w:val="22"/>
          <w:szCs w:val="22"/>
          <w:shd w:val="clear" w:color="auto" w:fill="FFFFFF"/>
        </w:rPr>
        <w:t xml:space="preserve"> and uncontroversial marks by which belief is often attributed.</w:t>
      </w:r>
    </w:p>
  </w:footnote>
  <w:footnote w:id="17">
    <w:p w14:paraId="5915E9C9" w14:textId="0A8A275A" w:rsidR="00E96554" w:rsidRPr="00165CE4" w:rsidRDefault="00076541" w:rsidP="00AD1F67">
      <w:pPr>
        <w:pStyle w:val="NormalWeb"/>
        <w:spacing w:line="480" w:lineRule="auto"/>
        <w:jc w:val="both"/>
        <w:rPr>
          <w:sz w:val="22"/>
          <w:szCs w:val="22"/>
        </w:rPr>
      </w:pPr>
      <w:r w:rsidRPr="00165CE4">
        <w:rPr>
          <w:rStyle w:val="FootnoteReference"/>
          <w:sz w:val="22"/>
          <w:szCs w:val="22"/>
        </w:rPr>
        <w:footnoteRef/>
      </w:r>
      <w:r w:rsidRPr="00165CE4">
        <w:rPr>
          <w:sz w:val="22"/>
          <w:szCs w:val="22"/>
        </w:rPr>
        <w:t xml:space="preserve"> There is a growing body of psychological research on </w:t>
      </w:r>
      <w:r w:rsidR="00D27BF1" w:rsidRPr="00165CE4">
        <w:rPr>
          <w:sz w:val="22"/>
          <w:szCs w:val="22"/>
        </w:rPr>
        <w:t xml:space="preserve">these forms of </w:t>
      </w:r>
      <w:r w:rsidRPr="00165CE4">
        <w:rPr>
          <w:sz w:val="22"/>
          <w:szCs w:val="22"/>
        </w:rPr>
        <w:t xml:space="preserve">belief attribution, </w:t>
      </w:r>
      <w:r w:rsidR="00E579F7" w:rsidRPr="00165CE4">
        <w:rPr>
          <w:sz w:val="22"/>
          <w:szCs w:val="22"/>
        </w:rPr>
        <w:t>as well as belief attribution in particular populations such as young children and autistic people</w:t>
      </w:r>
      <w:r w:rsidR="009F529A" w:rsidRPr="00165CE4">
        <w:rPr>
          <w:sz w:val="22"/>
          <w:szCs w:val="22"/>
        </w:rPr>
        <w:t>, who at least often lack an explicit theoretical conception of the nature of belief</w:t>
      </w:r>
      <w:r w:rsidR="00E579F7" w:rsidRPr="00165CE4">
        <w:rPr>
          <w:sz w:val="22"/>
          <w:szCs w:val="22"/>
        </w:rPr>
        <w:t xml:space="preserve">. </w:t>
      </w:r>
      <w:r w:rsidRPr="00165CE4">
        <w:rPr>
          <w:sz w:val="22"/>
          <w:szCs w:val="22"/>
        </w:rPr>
        <w:t xml:space="preserve">For a </w:t>
      </w:r>
      <w:r w:rsidR="00E96554" w:rsidRPr="00165CE4">
        <w:rPr>
          <w:sz w:val="22"/>
          <w:szCs w:val="22"/>
        </w:rPr>
        <w:t>recent</w:t>
      </w:r>
      <w:r w:rsidRPr="00165CE4">
        <w:rPr>
          <w:sz w:val="22"/>
          <w:szCs w:val="22"/>
        </w:rPr>
        <w:t xml:space="preserve"> overview, see Curry</w:t>
      </w:r>
      <w:r w:rsidR="00E579F7" w:rsidRPr="00165CE4">
        <w:rPr>
          <w:sz w:val="22"/>
          <w:szCs w:val="22"/>
        </w:rPr>
        <w:t xml:space="preserve"> (2018). Empirical findings provide further evidence for premise (1) in the Argument from Belief Attribution, and for the relative importance of </w:t>
      </w:r>
      <w:proofErr w:type="gramStart"/>
      <w:r w:rsidR="00E579F7" w:rsidRPr="00165CE4">
        <w:rPr>
          <w:sz w:val="22"/>
          <w:szCs w:val="22"/>
        </w:rPr>
        <w:t>particular marks</w:t>
      </w:r>
      <w:proofErr w:type="gramEnd"/>
      <w:r w:rsidR="00E579F7" w:rsidRPr="00165CE4">
        <w:rPr>
          <w:sz w:val="22"/>
          <w:szCs w:val="22"/>
        </w:rPr>
        <w:t>.</w:t>
      </w:r>
      <w:r w:rsidR="00A9507E" w:rsidRPr="00165CE4">
        <w:rPr>
          <w:sz w:val="22"/>
          <w:szCs w:val="22"/>
        </w:rPr>
        <w:t xml:space="preserve"> Rather than reviewing these findings, I will focus on premise (2) as the one in most need of defense.</w:t>
      </w:r>
    </w:p>
  </w:footnote>
  <w:footnote w:id="18">
    <w:p w14:paraId="55B3A45E" w14:textId="574ED890" w:rsidR="00EF7977" w:rsidRPr="00165CE4" w:rsidRDefault="00EF7977"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Scanlon is interested in features of belief itself, whereas for our purposes, it is enough to focus on these characteristics merely as marks by which belief can be attributed. I return to this difference below.</w:t>
      </w:r>
    </w:p>
  </w:footnote>
  <w:footnote w:id="19">
    <w:p w14:paraId="75D4B985" w14:textId="1748BC92" w:rsidR="00EE0D89" w:rsidRPr="00165CE4" w:rsidRDefault="00EE0D89" w:rsidP="00AD1F67">
      <w:pPr>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For a useful recent survey of these and other views, see </w:t>
      </w:r>
      <w:proofErr w:type="spellStart"/>
      <w:r w:rsidRPr="00165CE4">
        <w:rPr>
          <w:rFonts w:ascii="Times New Roman" w:hAnsi="Times New Roman" w:cs="Times New Roman"/>
          <w:sz w:val="22"/>
          <w:szCs w:val="22"/>
        </w:rPr>
        <w:t>Schwitzgebel</w:t>
      </w:r>
      <w:proofErr w:type="spellEnd"/>
      <w:r w:rsidRPr="00165CE4">
        <w:rPr>
          <w:rFonts w:ascii="Times New Roman" w:hAnsi="Times New Roman" w:cs="Times New Roman"/>
          <w:sz w:val="22"/>
          <w:szCs w:val="22"/>
        </w:rPr>
        <w:t xml:space="preserve"> (2019). The Argument from Belief Attribution is consistent with a wide range of theories, but not with all of them; I consider conflicting theories in the next section.</w:t>
      </w:r>
    </w:p>
  </w:footnote>
  <w:footnote w:id="20">
    <w:p w14:paraId="0E12538C" w14:textId="1D23172A" w:rsidR="00881E70" w:rsidRPr="00165CE4" w:rsidRDefault="00881E70"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The Argument from Belief Attribution is also consistent with a view of belief as requiring an </w:t>
      </w:r>
      <w:r w:rsidRPr="00165CE4">
        <w:rPr>
          <w:rFonts w:ascii="Times New Roman" w:hAnsi="Times New Roman" w:cs="Times New Roman"/>
          <w:i/>
          <w:iCs/>
          <w:sz w:val="22"/>
          <w:szCs w:val="22"/>
        </w:rPr>
        <w:t xml:space="preserve">ability </w:t>
      </w:r>
      <w:r w:rsidRPr="00165CE4">
        <w:rPr>
          <w:rFonts w:ascii="Times New Roman" w:hAnsi="Times New Roman" w:cs="Times New Roman"/>
          <w:sz w:val="22"/>
          <w:szCs w:val="22"/>
        </w:rPr>
        <w:t>to revise one’s beliefs in response to evidence. We can have difficulty exercising this ability, and we can sometimes fail; as Helton (2018, p. 23n24) puts it, “When this ability is masked, subjects can have conflicting beliefs.” The argument is also consistent with a view of belief in general as tending toward coherence, such that “failures to re-establish coherence are accompanied by a sense of distress”</w:t>
      </w:r>
      <w:r w:rsidR="006F7A53">
        <w:rPr>
          <w:rFonts w:ascii="Times New Roman" w:hAnsi="Times New Roman" w:cs="Times New Roman"/>
          <w:sz w:val="22"/>
          <w:szCs w:val="22"/>
        </w:rPr>
        <w:t xml:space="preserve"> </w:t>
      </w:r>
      <w:r w:rsidRPr="00165CE4">
        <w:rPr>
          <w:rFonts w:ascii="Times New Roman" w:hAnsi="Times New Roman" w:cs="Times New Roman"/>
          <w:sz w:val="22"/>
          <w:szCs w:val="22"/>
        </w:rPr>
        <w:t>(</w:t>
      </w:r>
      <w:proofErr w:type="spellStart"/>
      <w:r w:rsidRPr="00165CE4">
        <w:rPr>
          <w:rFonts w:ascii="Times New Roman" w:hAnsi="Times New Roman" w:cs="Times New Roman"/>
          <w:sz w:val="22"/>
          <w:szCs w:val="22"/>
        </w:rPr>
        <w:t>Ganapini</w:t>
      </w:r>
      <w:proofErr w:type="spellEnd"/>
      <w:r w:rsidRPr="00165CE4">
        <w:rPr>
          <w:rFonts w:ascii="Times New Roman" w:hAnsi="Times New Roman" w:cs="Times New Roman"/>
          <w:sz w:val="22"/>
          <w:szCs w:val="22"/>
        </w:rPr>
        <w:t xml:space="preserve"> 2020, p. 3273). It can be distressing—rather than impossible—to believe both that Jones is a loyal friend, and that one should not believe this.</w:t>
      </w:r>
    </w:p>
  </w:footnote>
  <w:footnote w:id="21">
    <w:p w14:paraId="077A719E" w14:textId="0F2160EF"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w:t>
      </w:r>
      <w:proofErr w:type="spellStart"/>
      <w:r w:rsidRPr="00165CE4">
        <w:rPr>
          <w:rFonts w:ascii="Times New Roman" w:hAnsi="Times New Roman" w:cs="Times New Roman"/>
          <w:sz w:val="22"/>
          <w:szCs w:val="22"/>
        </w:rPr>
        <w:t>Schwitzgebel’s</w:t>
      </w:r>
      <w:proofErr w:type="spellEnd"/>
      <w:r w:rsidRPr="00165CE4">
        <w:rPr>
          <w:rFonts w:ascii="Times New Roman" w:hAnsi="Times New Roman" w:cs="Times New Roman"/>
          <w:sz w:val="22"/>
          <w:szCs w:val="22"/>
        </w:rPr>
        <w:t xml:space="preserve"> focus is on attribution of contradictory beliefs, rather than akratic ones; I believe the response I give here can be applied in that context as well, but I leave that aside. For a response to </w:t>
      </w:r>
      <w:proofErr w:type="spellStart"/>
      <w:r w:rsidRPr="00165CE4">
        <w:rPr>
          <w:rFonts w:ascii="Times New Roman" w:hAnsi="Times New Roman" w:cs="Times New Roman"/>
          <w:sz w:val="22"/>
          <w:szCs w:val="22"/>
        </w:rPr>
        <w:t>Schwitzgebel</w:t>
      </w:r>
      <w:proofErr w:type="spellEnd"/>
      <w:r w:rsidRPr="00165CE4">
        <w:rPr>
          <w:rFonts w:ascii="Times New Roman" w:hAnsi="Times New Roman" w:cs="Times New Roman"/>
          <w:sz w:val="22"/>
          <w:szCs w:val="22"/>
        </w:rPr>
        <w:t xml:space="preserve">, including a discussion of self-reports of belief in the cases he has in mind, see </w:t>
      </w:r>
      <w:proofErr w:type="spellStart"/>
      <w:r w:rsidRPr="00165CE4">
        <w:rPr>
          <w:rFonts w:ascii="Times New Roman" w:hAnsi="Times New Roman" w:cs="Times New Roman"/>
          <w:sz w:val="22"/>
          <w:szCs w:val="22"/>
        </w:rPr>
        <w:t>Borgoni</w:t>
      </w:r>
      <w:proofErr w:type="spellEnd"/>
      <w:r w:rsidRPr="00165CE4">
        <w:rPr>
          <w:rFonts w:ascii="Times New Roman" w:hAnsi="Times New Roman" w:cs="Times New Roman"/>
          <w:sz w:val="22"/>
          <w:szCs w:val="22"/>
        </w:rPr>
        <w:t xml:space="preserve"> (2016).</w:t>
      </w:r>
    </w:p>
  </w:footnote>
  <w:footnote w:id="22">
    <w:p w14:paraId="1E1DF9B4" w14:textId="0C388DB5"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Thus, for example, we can agree with </w:t>
      </w:r>
      <w:proofErr w:type="spellStart"/>
      <w:r w:rsidRPr="00165CE4">
        <w:rPr>
          <w:rFonts w:ascii="Times New Roman" w:hAnsi="Times New Roman" w:cs="Times New Roman"/>
          <w:sz w:val="22"/>
          <w:szCs w:val="22"/>
        </w:rPr>
        <w:t>Ichino</w:t>
      </w:r>
      <w:proofErr w:type="spellEnd"/>
      <w:r w:rsidRPr="00165CE4">
        <w:rPr>
          <w:rFonts w:ascii="Times New Roman" w:hAnsi="Times New Roman" w:cs="Times New Roman"/>
          <w:sz w:val="22"/>
          <w:szCs w:val="22"/>
        </w:rPr>
        <w:t xml:space="preserve"> (2020, </w:t>
      </w:r>
      <w:r w:rsidR="00EE111A" w:rsidRPr="00165CE4">
        <w:rPr>
          <w:rFonts w:ascii="Times New Roman" w:hAnsi="Times New Roman" w:cs="Times New Roman"/>
          <w:sz w:val="22"/>
          <w:szCs w:val="22"/>
        </w:rPr>
        <w:t xml:space="preserve">p. </w:t>
      </w:r>
      <w:r w:rsidRPr="00165CE4">
        <w:rPr>
          <w:rFonts w:ascii="Times New Roman" w:hAnsi="Times New Roman" w:cs="Times New Roman"/>
          <w:sz w:val="22"/>
          <w:szCs w:val="22"/>
        </w:rPr>
        <w:t>216) that “many instances of superstitious attitudes are non-doxastic in nature”—just</w:t>
      </w:r>
      <w:r w:rsidR="00EE111A" w:rsidRPr="00165CE4">
        <w:rPr>
          <w:rFonts w:ascii="Times New Roman" w:hAnsi="Times New Roman" w:cs="Times New Roman"/>
          <w:sz w:val="22"/>
          <w:szCs w:val="22"/>
        </w:rPr>
        <w:t xml:space="preserve"> </w:t>
      </w:r>
      <w:r w:rsidRPr="00165CE4">
        <w:rPr>
          <w:rFonts w:ascii="Times New Roman" w:hAnsi="Times New Roman" w:cs="Times New Roman"/>
          <w:sz w:val="22"/>
          <w:szCs w:val="22"/>
        </w:rPr>
        <w:t xml:space="preserve">not all such instances, and in particular, not the ones that do not involve what </w:t>
      </w:r>
      <w:r w:rsidR="00635249" w:rsidRPr="00165CE4">
        <w:rPr>
          <w:rFonts w:ascii="Times New Roman" w:hAnsi="Times New Roman" w:cs="Times New Roman"/>
          <w:sz w:val="22"/>
          <w:szCs w:val="22"/>
        </w:rPr>
        <w:t xml:space="preserve">Risen (2016) and </w:t>
      </w:r>
      <w:proofErr w:type="spellStart"/>
      <w:r w:rsidR="00635249" w:rsidRPr="00165CE4">
        <w:rPr>
          <w:rFonts w:ascii="Times New Roman" w:hAnsi="Times New Roman" w:cs="Times New Roman"/>
          <w:sz w:val="22"/>
          <w:szCs w:val="22"/>
        </w:rPr>
        <w:t>Ichino</w:t>
      </w:r>
      <w:proofErr w:type="spellEnd"/>
      <w:r w:rsidR="00635249" w:rsidRPr="00165CE4">
        <w:rPr>
          <w:rFonts w:ascii="Times New Roman" w:hAnsi="Times New Roman" w:cs="Times New Roman"/>
          <w:sz w:val="22"/>
          <w:szCs w:val="22"/>
        </w:rPr>
        <w:t xml:space="preserve"> (2020) </w:t>
      </w:r>
      <w:r w:rsidRPr="00165CE4">
        <w:rPr>
          <w:rFonts w:ascii="Times New Roman" w:hAnsi="Times New Roman" w:cs="Times New Roman"/>
          <w:sz w:val="22"/>
          <w:szCs w:val="22"/>
        </w:rPr>
        <w:t>call “acquiescence</w:t>
      </w:r>
      <w:r w:rsidR="00635249" w:rsidRPr="00165CE4">
        <w:rPr>
          <w:rFonts w:ascii="Times New Roman" w:hAnsi="Times New Roman" w:cs="Times New Roman"/>
          <w:sz w:val="22"/>
          <w:szCs w:val="22"/>
        </w:rPr>
        <w:t>.</w:t>
      </w:r>
      <w:r w:rsidRPr="00165CE4">
        <w:rPr>
          <w:rFonts w:ascii="Times New Roman" w:hAnsi="Times New Roman" w:cs="Times New Roman"/>
          <w:sz w:val="22"/>
          <w:szCs w:val="22"/>
        </w:rPr>
        <w:t xml:space="preserve">” For helpful discussions of conflicting beliefs, see Huddleston (2012), </w:t>
      </w:r>
      <w:proofErr w:type="spellStart"/>
      <w:r w:rsidRPr="00165CE4">
        <w:rPr>
          <w:rFonts w:ascii="Times New Roman" w:hAnsi="Times New Roman" w:cs="Times New Roman"/>
          <w:sz w:val="22"/>
          <w:szCs w:val="22"/>
        </w:rPr>
        <w:t>Mylopoulos</w:t>
      </w:r>
      <w:proofErr w:type="spellEnd"/>
      <w:r w:rsidRPr="00165CE4">
        <w:rPr>
          <w:rFonts w:ascii="Times New Roman" w:hAnsi="Times New Roman" w:cs="Times New Roman"/>
          <w:sz w:val="22"/>
          <w:szCs w:val="22"/>
        </w:rPr>
        <w:t xml:space="preserve"> (2015), and Helton (2018). For a more detailed discussion and defense of the possibility of evidence-resistant beliefs, see </w:t>
      </w:r>
      <w:proofErr w:type="spellStart"/>
      <w:r w:rsidRPr="00165CE4">
        <w:rPr>
          <w:rFonts w:ascii="Times New Roman" w:hAnsi="Times New Roman" w:cs="Times New Roman"/>
          <w:sz w:val="22"/>
          <w:szCs w:val="22"/>
        </w:rPr>
        <w:t>Viedge</w:t>
      </w:r>
      <w:proofErr w:type="spellEnd"/>
      <w:r w:rsidRPr="00165CE4">
        <w:rPr>
          <w:rFonts w:ascii="Times New Roman" w:hAnsi="Times New Roman" w:cs="Times New Roman"/>
          <w:sz w:val="22"/>
          <w:szCs w:val="22"/>
        </w:rPr>
        <w:t xml:space="preserve"> (2018). Akratic belief becomes easier to attribute if a set of beliefs is relatively “fragmented”; on belief fragmentation, see </w:t>
      </w:r>
      <w:proofErr w:type="spellStart"/>
      <w:r w:rsidRPr="00165CE4">
        <w:rPr>
          <w:rFonts w:ascii="Times New Roman" w:hAnsi="Times New Roman" w:cs="Times New Roman"/>
          <w:sz w:val="22"/>
          <w:szCs w:val="22"/>
        </w:rPr>
        <w:t>Bendana</w:t>
      </w:r>
      <w:proofErr w:type="spellEnd"/>
      <w:r w:rsidRPr="00165CE4">
        <w:rPr>
          <w:rFonts w:ascii="Times New Roman" w:hAnsi="Times New Roman" w:cs="Times New Roman"/>
          <w:sz w:val="22"/>
          <w:szCs w:val="22"/>
        </w:rPr>
        <w:t xml:space="preserve"> and Mandelbaum (forthcoming).</w:t>
      </w:r>
      <w:r w:rsidR="00635249" w:rsidRPr="00165CE4">
        <w:rPr>
          <w:rFonts w:ascii="Times New Roman" w:hAnsi="Times New Roman" w:cs="Times New Roman"/>
          <w:sz w:val="22"/>
          <w:szCs w:val="22"/>
        </w:rPr>
        <w:t xml:space="preserve"> To keep my claims modest, I avoid assuming any </w:t>
      </w:r>
      <w:proofErr w:type="gramStart"/>
      <w:r w:rsidR="00635249" w:rsidRPr="00165CE4">
        <w:rPr>
          <w:rFonts w:ascii="Times New Roman" w:hAnsi="Times New Roman" w:cs="Times New Roman"/>
          <w:sz w:val="22"/>
          <w:szCs w:val="22"/>
        </w:rPr>
        <w:t>particular view</w:t>
      </w:r>
      <w:proofErr w:type="gramEnd"/>
      <w:r w:rsidR="00635249" w:rsidRPr="00165CE4">
        <w:rPr>
          <w:rFonts w:ascii="Times New Roman" w:hAnsi="Times New Roman" w:cs="Times New Roman"/>
          <w:sz w:val="22"/>
          <w:szCs w:val="22"/>
        </w:rPr>
        <w:t xml:space="preserve"> about the fragmentation of belief.</w:t>
      </w:r>
    </w:p>
  </w:footnote>
  <w:footnote w:id="23">
    <w:p w14:paraId="12462E97" w14:textId="29BCB3FC"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Memoirs are especially striking on this point; see Bowden (2012) and </w:t>
      </w:r>
      <w:proofErr w:type="spellStart"/>
      <w:r w:rsidRPr="00165CE4">
        <w:rPr>
          <w:rFonts w:ascii="Times New Roman" w:hAnsi="Times New Roman" w:cs="Times New Roman"/>
          <w:sz w:val="22"/>
          <w:szCs w:val="22"/>
        </w:rPr>
        <w:t>Dunkle</w:t>
      </w:r>
      <w:proofErr w:type="spellEnd"/>
      <w:r w:rsidRPr="00165CE4">
        <w:rPr>
          <w:rFonts w:ascii="Times New Roman" w:hAnsi="Times New Roman" w:cs="Times New Roman"/>
          <w:sz w:val="22"/>
          <w:szCs w:val="22"/>
        </w:rPr>
        <w:t xml:space="preserve"> and </w:t>
      </w:r>
      <w:proofErr w:type="spellStart"/>
      <w:r w:rsidRPr="00165CE4">
        <w:rPr>
          <w:rFonts w:ascii="Times New Roman" w:hAnsi="Times New Roman" w:cs="Times New Roman"/>
          <w:sz w:val="22"/>
          <w:szCs w:val="22"/>
        </w:rPr>
        <w:t>Dunkle</w:t>
      </w:r>
      <w:proofErr w:type="spellEnd"/>
      <w:r w:rsidRPr="00165CE4">
        <w:rPr>
          <w:rFonts w:ascii="Times New Roman" w:hAnsi="Times New Roman" w:cs="Times New Roman"/>
          <w:sz w:val="22"/>
          <w:szCs w:val="22"/>
        </w:rPr>
        <w:t xml:space="preserve"> (2015).</w:t>
      </w:r>
    </w:p>
  </w:footnote>
  <w:footnote w:id="24">
    <w:p w14:paraId="1DE06910" w14:textId="64213B6B" w:rsidR="00635249" w:rsidRPr="00165CE4" w:rsidRDefault="0063524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w:t>
      </w:r>
      <w:proofErr w:type="spellStart"/>
      <w:r w:rsidRPr="00165CE4">
        <w:rPr>
          <w:rFonts w:ascii="Times New Roman" w:hAnsi="Times New Roman" w:cs="Times New Roman"/>
          <w:sz w:val="22"/>
          <w:szCs w:val="22"/>
        </w:rPr>
        <w:t>Ganapini</w:t>
      </w:r>
      <w:proofErr w:type="spellEnd"/>
      <w:r w:rsidRPr="00165CE4">
        <w:rPr>
          <w:rFonts w:ascii="Times New Roman" w:hAnsi="Times New Roman" w:cs="Times New Roman"/>
          <w:sz w:val="22"/>
          <w:szCs w:val="22"/>
        </w:rPr>
        <w:t xml:space="preserve"> (2020,</w:t>
      </w:r>
      <w:r w:rsidR="00EE111A" w:rsidRPr="00165CE4">
        <w:rPr>
          <w:rFonts w:ascii="Times New Roman" w:hAnsi="Times New Roman" w:cs="Times New Roman"/>
          <w:sz w:val="22"/>
          <w:szCs w:val="22"/>
        </w:rPr>
        <w:t xml:space="preserve"> p.</w:t>
      </w:r>
      <w:r w:rsidRPr="00165CE4">
        <w:rPr>
          <w:rFonts w:ascii="Times New Roman" w:hAnsi="Times New Roman" w:cs="Times New Roman"/>
          <w:sz w:val="22"/>
          <w:szCs w:val="22"/>
        </w:rPr>
        <w:t xml:space="preserve"> 3273), quoted earlier, emphasizes “a sense of distress” in cases of integration failure as a mark of belief. I focus here on partial inhibition of inferential integration, rather than on felt distress, since I think </w:t>
      </w:r>
      <w:proofErr w:type="gramStart"/>
      <w:r w:rsidRPr="00165CE4">
        <w:rPr>
          <w:rFonts w:ascii="Times New Roman" w:hAnsi="Times New Roman" w:cs="Times New Roman"/>
          <w:sz w:val="22"/>
          <w:szCs w:val="22"/>
        </w:rPr>
        <w:t>phenomena</w:t>
      </w:r>
      <w:proofErr w:type="gramEnd"/>
      <w:r w:rsidRPr="00165CE4">
        <w:rPr>
          <w:rFonts w:ascii="Times New Roman" w:hAnsi="Times New Roman" w:cs="Times New Roman"/>
          <w:sz w:val="22"/>
          <w:szCs w:val="22"/>
        </w:rPr>
        <w:t xml:space="preserve"> such as felt distress or cognitive dissonance are also characteristic of other, non-doxastic conflict.</w:t>
      </w:r>
    </w:p>
  </w:footnote>
  <w:footnote w:id="25">
    <w:p w14:paraId="568BB3D7" w14:textId="039F0707"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Such statements will immediately strike some as </w:t>
      </w:r>
      <w:proofErr w:type="gramStart"/>
      <w:r w:rsidRPr="00165CE4">
        <w:rPr>
          <w:rFonts w:ascii="Times New Roman" w:hAnsi="Times New Roman" w:cs="Times New Roman"/>
          <w:sz w:val="22"/>
          <w:szCs w:val="22"/>
        </w:rPr>
        <w:t>similar to</w:t>
      </w:r>
      <w:proofErr w:type="gramEnd"/>
      <w:r w:rsidRPr="00165CE4">
        <w:rPr>
          <w:rFonts w:ascii="Times New Roman" w:hAnsi="Times New Roman" w:cs="Times New Roman"/>
          <w:sz w:val="22"/>
          <w:szCs w:val="22"/>
        </w:rPr>
        <w:t xml:space="preserve"> Moore-paradoxical assertions or beliefs such as “It’s raining, but I don’t believe it.” For discussion of this similarity, see Chislenko (2016).</w:t>
      </w:r>
    </w:p>
  </w:footnote>
  <w:footnote w:id="26">
    <w:p w14:paraId="7FD237F9" w14:textId="29EA422C"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For helpful discussions of self-ignorance and of mistaken meta-belief, see </w:t>
      </w:r>
      <w:proofErr w:type="spellStart"/>
      <w:r w:rsidRPr="00165CE4">
        <w:rPr>
          <w:rFonts w:ascii="Times New Roman" w:hAnsi="Times New Roman" w:cs="Times New Roman"/>
          <w:sz w:val="22"/>
          <w:szCs w:val="22"/>
        </w:rPr>
        <w:t>Schwitzgebel</w:t>
      </w:r>
      <w:proofErr w:type="spellEnd"/>
      <w:r w:rsidRPr="00165CE4">
        <w:rPr>
          <w:rFonts w:ascii="Times New Roman" w:hAnsi="Times New Roman" w:cs="Times New Roman"/>
          <w:sz w:val="22"/>
          <w:szCs w:val="22"/>
        </w:rPr>
        <w:t xml:space="preserve"> (2011) and Levy (2018), respectively. I take myself to agree with </w:t>
      </w:r>
      <w:proofErr w:type="gramStart"/>
      <w:r w:rsidRPr="00165CE4">
        <w:rPr>
          <w:rFonts w:ascii="Times New Roman" w:hAnsi="Times New Roman" w:cs="Times New Roman"/>
          <w:sz w:val="22"/>
          <w:szCs w:val="22"/>
        </w:rPr>
        <w:t>both of them</w:t>
      </w:r>
      <w:proofErr w:type="gramEnd"/>
      <w:r w:rsidRPr="00165CE4">
        <w:rPr>
          <w:rFonts w:ascii="Times New Roman" w:hAnsi="Times New Roman" w:cs="Times New Roman"/>
          <w:sz w:val="22"/>
          <w:szCs w:val="22"/>
        </w:rPr>
        <w:t xml:space="preserve">, since neither claims that attributions of akratic belief are always mistaken; but </w:t>
      </w:r>
      <w:proofErr w:type="spellStart"/>
      <w:r w:rsidRPr="00165CE4">
        <w:rPr>
          <w:rFonts w:ascii="Times New Roman" w:hAnsi="Times New Roman" w:cs="Times New Roman"/>
          <w:sz w:val="22"/>
          <w:szCs w:val="22"/>
        </w:rPr>
        <w:t>Schwitzgebel</w:t>
      </w:r>
      <w:proofErr w:type="spellEnd"/>
      <w:r w:rsidRPr="00165CE4">
        <w:rPr>
          <w:rFonts w:ascii="Times New Roman" w:hAnsi="Times New Roman" w:cs="Times New Roman"/>
          <w:sz w:val="22"/>
          <w:szCs w:val="22"/>
        </w:rPr>
        <w:t xml:space="preserve"> (2010) can be extended to deny the possibility of akratic belief.</w:t>
      </w:r>
    </w:p>
  </w:footnote>
  <w:footnote w:id="27">
    <w:p w14:paraId="2132FF5F" w14:textId="2CCDCF02" w:rsidR="00CF09D0" w:rsidRPr="00165CE4" w:rsidRDefault="00CF09D0"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One remaining motivation for this insistence </w:t>
      </w:r>
      <w:r w:rsidR="00AD1F67" w:rsidRPr="00165CE4">
        <w:rPr>
          <w:rFonts w:ascii="Times New Roman" w:hAnsi="Times New Roman" w:cs="Times New Roman"/>
          <w:sz w:val="22"/>
          <w:szCs w:val="22"/>
        </w:rPr>
        <w:t>can</w:t>
      </w:r>
      <w:r w:rsidRPr="00165CE4">
        <w:rPr>
          <w:rFonts w:ascii="Times New Roman" w:hAnsi="Times New Roman" w:cs="Times New Roman"/>
          <w:sz w:val="22"/>
          <w:szCs w:val="22"/>
        </w:rPr>
        <w:t xml:space="preserve"> be traced to the desire to interpret believers charitably. On some principles of charity, as Davidson (1984, 27) puts it, “we must maximize the self-consistency we attribute,” being careful to avoid attributing inconsistency whenever possible. </w:t>
      </w:r>
      <w:r w:rsidR="00AD1F67" w:rsidRPr="00165CE4">
        <w:rPr>
          <w:rFonts w:ascii="Times New Roman" w:hAnsi="Times New Roman" w:cs="Times New Roman"/>
          <w:sz w:val="22"/>
          <w:szCs w:val="22"/>
        </w:rPr>
        <w:t xml:space="preserve">Charity can seem to rule out attributing akratic belief. </w:t>
      </w:r>
      <w:r w:rsidR="00C43B03" w:rsidRPr="00165CE4">
        <w:rPr>
          <w:rFonts w:ascii="Times New Roman" w:hAnsi="Times New Roman" w:cs="Times New Roman"/>
          <w:sz w:val="22"/>
          <w:szCs w:val="22"/>
        </w:rPr>
        <w:t>Alt</w:t>
      </w:r>
      <w:r w:rsidR="00AD1F67" w:rsidRPr="00165CE4">
        <w:rPr>
          <w:rFonts w:ascii="Times New Roman" w:hAnsi="Times New Roman" w:cs="Times New Roman"/>
          <w:sz w:val="22"/>
          <w:szCs w:val="22"/>
        </w:rPr>
        <w:t xml:space="preserve">hough charity of interpretation deserves a longer treatment that I can give it here, it is worth briefly mentioning four points in reply. First, </w:t>
      </w:r>
      <w:r w:rsidRPr="00165CE4">
        <w:rPr>
          <w:rFonts w:ascii="Times New Roman" w:hAnsi="Times New Roman" w:cs="Times New Roman"/>
          <w:sz w:val="22"/>
          <w:szCs w:val="22"/>
        </w:rPr>
        <w:t xml:space="preserve">akratic belief is not strictly inconsistent; </w:t>
      </w:r>
      <w:r w:rsidR="00AD1F67" w:rsidRPr="00165CE4">
        <w:rPr>
          <w:rFonts w:ascii="Times New Roman" w:hAnsi="Times New Roman" w:cs="Times New Roman"/>
          <w:sz w:val="22"/>
          <w:szCs w:val="22"/>
        </w:rPr>
        <w:t xml:space="preserve">a principle of charity would need some further rationale for its extension to akratic belief. (One might then also want to know whether the </w:t>
      </w:r>
      <w:proofErr w:type="gramStart"/>
      <w:r w:rsidR="00AD1F67" w:rsidRPr="00165CE4">
        <w:rPr>
          <w:rFonts w:ascii="Times New Roman" w:hAnsi="Times New Roman" w:cs="Times New Roman"/>
          <w:sz w:val="22"/>
          <w:szCs w:val="22"/>
        </w:rPr>
        <w:t>principle</w:t>
      </w:r>
      <w:proofErr w:type="gramEnd"/>
      <w:r w:rsidR="00AD1F67" w:rsidRPr="00165CE4">
        <w:rPr>
          <w:rFonts w:ascii="Times New Roman" w:hAnsi="Times New Roman" w:cs="Times New Roman"/>
          <w:sz w:val="22"/>
          <w:szCs w:val="22"/>
        </w:rPr>
        <w:t xml:space="preserve"> rules out attributing akratic action.) Second, </w:t>
      </w:r>
      <w:r w:rsidRPr="00165CE4">
        <w:rPr>
          <w:rFonts w:ascii="Times New Roman" w:hAnsi="Times New Roman" w:cs="Times New Roman"/>
          <w:sz w:val="22"/>
          <w:szCs w:val="22"/>
        </w:rPr>
        <w:t xml:space="preserve">a principle of charity that rules out </w:t>
      </w:r>
      <w:r w:rsidRPr="00165CE4">
        <w:rPr>
          <w:rFonts w:ascii="Times New Roman" w:hAnsi="Times New Roman" w:cs="Times New Roman"/>
          <w:i/>
          <w:iCs/>
          <w:sz w:val="22"/>
          <w:szCs w:val="22"/>
        </w:rPr>
        <w:t>all</w:t>
      </w:r>
      <w:r w:rsidRPr="00165CE4">
        <w:rPr>
          <w:rFonts w:ascii="Times New Roman" w:hAnsi="Times New Roman" w:cs="Times New Roman"/>
          <w:sz w:val="22"/>
          <w:szCs w:val="22"/>
        </w:rPr>
        <w:t xml:space="preserve"> </w:t>
      </w:r>
      <w:r w:rsidR="00AD1F67" w:rsidRPr="00165CE4">
        <w:rPr>
          <w:rFonts w:ascii="Times New Roman" w:hAnsi="Times New Roman" w:cs="Times New Roman"/>
          <w:sz w:val="22"/>
          <w:szCs w:val="22"/>
        </w:rPr>
        <w:t xml:space="preserve">inconsistency or </w:t>
      </w:r>
      <w:r w:rsidRPr="00165CE4">
        <w:rPr>
          <w:rFonts w:ascii="Times New Roman" w:hAnsi="Times New Roman" w:cs="Times New Roman"/>
          <w:sz w:val="22"/>
          <w:szCs w:val="22"/>
        </w:rPr>
        <w:t>conflict is implausibly restrictive</w:t>
      </w:r>
      <w:r w:rsidR="00165CE4" w:rsidRPr="00165CE4">
        <w:rPr>
          <w:rFonts w:ascii="Times New Roman" w:hAnsi="Times New Roman" w:cs="Times New Roman"/>
          <w:sz w:val="22"/>
          <w:szCs w:val="22"/>
        </w:rPr>
        <w:t>, and seems, at least intuitively, to emphasize charity over accuracy</w:t>
      </w:r>
      <w:r w:rsidR="00AD1F67" w:rsidRPr="00165CE4">
        <w:rPr>
          <w:rFonts w:ascii="Times New Roman" w:hAnsi="Times New Roman" w:cs="Times New Roman"/>
          <w:sz w:val="22"/>
          <w:szCs w:val="22"/>
        </w:rPr>
        <w:t>; surely humans are at least occasionally inconsistent.</w:t>
      </w:r>
      <w:r w:rsidRPr="00165CE4">
        <w:rPr>
          <w:rFonts w:ascii="Times New Roman" w:hAnsi="Times New Roman" w:cs="Times New Roman"/>
          <w:sz w:val="22"/>
          <w:szCs w:val="22"/>
        </w:rPr>
        <w:t xml:space="preserve"> </w:t>
      </w:r>
      <w:r w:rsidR="00AD1F67" w:rsidRPr="00165CE4">
        <w:rPr>
          <w:rFonts w:ascii="Times New Roman" w:hAnsi="Times New Roman" w:cs="Times New Roman"/>
          <w:sz w:val="22"/>
          <w:szCs w:val="22"/>
        </w:rPr>
        <w:t xml:space="preserve">Third, </w:t>
      </w:r>
      <w:r w:rsidRPr="00165CE4">
        <w:rPr>
          <w:rFonts w:ascii="Times New Roman" w:hAnsi="Times New Roman" w:cs="Times New Roman"/>
          <w:sz w:val="22"/>
          <w:szCs w:val="22"/>
        </w:rPr>
        <w:t xml:space="preserve">acceptance of such a restrictive principle </w:t>
      </w:r>
      <w:r w:rsidR="00C43B03" w:rsidRPr="00165CE4">
        <w:rPr>
          <w:rFonts w:ascii="Times New Roman" w:hAnsi="Times New Roman" w:cs="Times New Roman"/>
          <w:sz w:val="22"/>
          <w:szCs w:val="22"/>
        </w:rPr>
        <w:t xml:space="preserve">of charity </w:t>
      </w:r>
      <w:r w:rsidRPr="00165CE4">
        <w:rPr>
          <w:rFonts w:ascii="Times New Roman" w:hAnsi="Times New Roman" w:cs="Times New Roman"/>
          <w:sz w:val="22"/>
          <w:szCs w:val="22"/>
        </w:rPr>
        <w:t xml:space="preserve">would likely </w:t>
      </w:r>
      <w:r w:rsidR="000D03B9">
        <w:rPr>
          <w:rFonts w:ascii="Times New Roman" w:hAnsi="Times New Roman" w:cs="Times New Roman"/>
          <w:sz w:val="22"/>
          <w:szCs w:val="22"/>
        </w:rPr>
        <w:t xml:space="preserve">have to </w:t>
      </w:r>
      <w:r w:rsidRPr="00165CE4">
        <w:rPr>
          <w:rFonts w:ascii="Times New Roman" w:hAnsi="Times New Roman" w:cs="Times New Roman"/>
          <w:sz w:val="22"/>
          <w:szCs w:val="22"/>
        </w:rPr>
        <w:t xml:space="preserve">be supported by </w:t>
      </w:r>
      <w:r w:rsidR="00AD1F67" w:rsidRPr="00165CE4">
        <w:rPr>
          <w:rFonts w:ascii="Times New Roman" w:hAnsi="Times New Roman" w:cs="Times New Roman"/>
          <w:sz w:val="22"/>
          <w:szCs w:val="22"/>
        </w:rPr>
        <w:t xml:space="preserve">some </w:t>
      </w:r>
      <w:r w:rsidRPr="00165CE4">
        <w:rPr>
          <w:rFonts w:ascii="Times New Roman" w:hAnsi="Times New Roman" w:cs="Times New Roman"/>
          <w:sz w:val="22"/>
          <w:szCs w:val="22"/>
        </w:rPr>
        <w:t>theor</w:t>
      </w:r>
      <w:r w:rsidR="00AD1F67" w:rsidRPr="00165CE4">
        <w:rPr>
          <w:rFonts w:ascii="Times New Roman" w:hAnsi="Times New Roman" w:cs="Times New Roman"/>
          <w:sz w:val="22"/>
          <w:szCs w:val="22"/>
        </w:rPr>
        <w:t>etical considerations. Akratic belief could then still be a pre-theoretical datum, which theoretical considerations might convince us to deny.</w:t>
      </w:r>
      <w:r w:rsidRPr="00165CE4">
        <w:rPr>
          <w:rFonts w:ascii="Times New Roman" w:hAnsi="Times New Roman" w:cs="Times New Roman"/>
          <w:sz w:val="22"/>
          <w:szCs w:val="22"/>
        </w:rPr>
        <w:t xml:space="preserve"> </w:t>
      </w:r>
      <w:r w:rsidR="00AD1F67" w:rsidRPr="00165CE4">
        <w:rPr>
          <w:rFonts w:ascii="Times New Roman" w:hAnsi="Times New Roman" w:cs="Times New Roman"/>
          <w:sz w:val="22"/>
          <w:szCs w:val="22"/>
        </w:rPr>
        <w:t xml:space="preserve">Finally, </w:t>
      </w:r>
      <w:r w:rsidRPr="00165CE4">
        <w:rPr>
          <w:rFonts w:ascii="Times New Roman" w:hAnsi="Times New Roman" w:cs="Times New Roman"/>
          <w:sz w:val="22"/>
          <w:szCs w:val="22"/>
        </w:rPr>
        <w:t>in some cases</w:t>
      </w:r>
      <w:r w:rsidR="00AD1F67" w:rsidRPr="00165CE4">
        <w:rPr>
          <w:rFonts w:ascii="Times New Roman" w:hAnsi="Times New Roman" w:cs="Times New Roman"/>
          <w:sz w:val="22"/>
          <w:szCs w:val="22"/>
        </w:rPr>
        <w:t>,</w:t>
      </w:r>
      <w:r w:rsidRPr="00165CE4">
        <w:rPr>
          <w:rFonts w:ascii="Times New Roman" w:hAnsi="Times New Roman" w:cs="Times New Roman"/>
          <w:sz w:val="22"/>
          <w:szCs w:val="22"/>
        </w:rPr>
        <w:t xml:space="preserve"> attributing </w:t>
      </w:r>
      <w:r w:rsidR="00AD1F67" w:rsidRPr="00165CE4">
        <w:rPr>
          <w:rFonts w:ascii="Times New Roman" w:hAnsi="Times New Roman" w:cs="Times New Roman"/>
          <w:sz w:val="22"/>
          <w:szCs w:val="22"/>
        </w:rPr>
        <w:t>akratic belief</w:t>
      </w:r>
      <w:r w:rsidRPr="00165CE4">
        <w:rPr>
          <w:rFonts w:ascii="Times New Roman" w:hAnsi="Times New Roman" w:cs="Times New Roman"/>
          <w:sz w:val="22"/>
          <w:szCs w:val="22"/>
        </w:rPr>
        <w:t xml:space="preserve"> </w:t>
      </w:r>
      <w:r w:rsidR="00727EAA" w:rsidRPr="00165CE4">
        <w:rPr>
          <w:rFonts w:ascii="Times New Roman" w:hAnsi="Times New Roman" w:cs="Times New Roman"/>
          <w:sz w:val="22"/>
          <w:szCs w:val="22"/>
        </w:rPr>
        <w:t>may</w:t>
      </w:r>
      <w:r w:rsidRPr="00165CE4">
        <w:rPr>
          <w:rFonts w:ascii="Times New Roman" w:hAnsi="Times New Roman" w:cs="Times New Roman"/>
          <w:sz w:val="22"/>
          <w:szCs w:val="22"/>
        </w:rPr>
        <w:t xml:space="preserve"> be more charitable than the alternative.</w:t>
      </w:r>
      <w:r w:rsidR="00727EAA" w:rsidRPr="00165CE4">
        <w:rPr>
          <w:rFonts w:ascii="Times New Roman" w:hAnsi="Times New Roman" w:cs="Times New Roman"/>
          <w:sz w:val="22"/>
          <w:szCs w:val="22"/>
        </w:rPr>
        <w:t xml:space="preserve"> When Calvin tells many people that he needs to lose weight, insists that he should not believe it, and undertakes elaborate measures to undermine his own weight loss schemes, it may be more generous to see him as harboring one inconsistency—the akratic belief that he is fat—rather than hundreds of inconsistent or inexplicable judgments or perhaps no belief at all. In any case, we once again need good theoretical reason to accept a principle that entails that belief could </w:t>
      </w:r>
      <w:r w:rsidR="00727EAA" w:rsidRPr="00165CE4">
        <w:rPr>
          <w:rFonts w:ascii="Times New Roman" w:hAnsi="Times New Roman" w:cs="Times New Roman"/>
          <w:i/>
          <w:iCs/>
          <w:sz w:val="22"/>
          <w:szCs w:val="22"/>
        </w:rPr>
        <w:t xml:space="preserve">never </w:t>
      </w:r>
      <w:r w:rsidR="00727EAA" w:rsidRPr="00165CE4">
        <w:rPr>
          <w:rFonts w:ascii="Times New Roman" w:hAnsi="Times New Roman" w:cs="Times New Roman"/>
          <w:sz w:val="22"/>
          <w:szCs w:val="22"/>
        </w:rPr>
        <w:t>be akratic.</w:t>
      </w:r>
    </w:p>
  </w:footnote>
  <w:footnote w:id="28">
    <w:p w14:paraId="6180A2C3" w14:textId="03C2FDF0"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For an excellent discussion of this kind of “evaluative control,” see </w:t>
      </w:r>
      <w:proofErr w:type="spellStart"/>
      <w:r w:rsidRPr="00165CE4">
        <w:rPr>
          <w:rFonts w:ascii="Times New Roman" w:hAnsi="Times New Roman" w:cs="Times New Roman"/>
          <w:sz w:val="22"/>
          <w:szCs w:val="22"/>
        </w:rPr>
        <w:t>Hieronymi</w:t>
      </w:r>
      <w:proofErr w:type="spellEnd"/>
      <w:r w:rsidRPr="00165CE4">
        <w:rPr>
          <w:rFonts w:ascii="Times New Roman" w:hAnsi="Times New Roman" w:cs="Times New Roman"/>
          <w:sz w:val="22"/>
          <w:szCs w:val="22"/>
        </w:rPr>
        <w:t xml:space="preserve"> (2006); for a more detailed application to the case of akratic belief, see </w:t>
      </w:r>
      <w:proofErr w:type="spellStart"/>
      <w:r w:rsidRPr="00165CE4">
        <w:rPr>
          <w:rFonts w:ascii="Times New Roman" w:hAnsi="Times New Roman" w:cs="Times New Roman"/>
          <w:sz w:val="22"/>
          <w:szCs w:val="22"/>
        </w:rPr>
        <w:t>Borgoni</w:t>
      </w:r>
      <w:proofErr w:type="spellEnd"/>
      <w:r w:rsidRPr="00165CE4">
        <w:rPr>
          <w:rFonts w:ascii="Times New Roman" w:hAnsi="Times New Roman" w:cs="Times New Roman"/>
          <w:sz w:val="22"/>
          <w:szCs w:val="22"/>
        </w:rPr>
        <w:t xml:space="preserve"> (2015, </w:t>
      </w:r>
      <w:r w:rsidR="00EE111A" w:rsidRPr="00165CE4">
        <w:rPr>
          <w:rFonts w:ascii="Times New Roman" w:hAnsi="Times New Roman" w:cs="Times New Roman"/>
          <w:sz w:val="22"/>
          <w:szCs w:val="22"/>
        </w:rPr>
        <w:t xml:space="preserve">pp. </w:t>
      </w:r>
      <w:r w:rsidRPr="00165CE4">
        <w:rPr>
          <w:rFonts w:ascii="Times New Roman" w:hAnsi="Times New Roman" w:cs="Times New Roman"/>
          <w:sz w:val="22"/>
          <w:szCs w:val="22"/>
        </w:rPr>
        <w:t>838-41).</w:t>
      </w:r>
    </w:p>
  </w:footnote>
  <w:footnote w:id="29">
    <w:p w14:paraId="17F587BA" w14:textId="11ABE615" w:rsidR="00093642" w:rsidRPr="00165CE4" w:rsidRDefault="00093642" w:rsidP="00093642">
      <w:pPr>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In this way, the Argument from Belief Attribution has a potential application to contradictory belief, and even to clear-eyed contradictory belief. Priest (2006, pp. 96-7), for example, writes: “I</w:t>
      </w:r>
      <w:r w:rsidR="00DB72D6">
        <w:rPr>
          <w:rFonts w:ascii="Times New Roman" w:hAnsi="Times New Roman" w:cs="Times New Roman"/>
          <w:sz w:val="22"/>
          <w:szCs w:val="22"/>
        </w:rPr>
        <w:t>…</w:t>
      </w:r>
      <w:r w:rsidRPr="00165CE4">
        <w:rPr>
          <w:rFonts w:ascii="Times New Roman" w:hAnsi="Times New Roman" w:cs="Times New Roman"/>
          <w:sz w:val="22"/>
          <w:szCs w:val="22"/>
        </w:rPr>
        <w:t xml:space="preserve">believe that the Russell set is both a member of itself and not a member of itself…. Many arguments, most of which appear in this book, convinced me of it.” Priest reports his contradictory belief, gives extensive evidence for it, reasons from it, and seems quite sure of it. </w:t>
      </w:r>
      <w:r w:rsidR="000D03B9">
        <w:rPr>
          <w:rFonts w:ascii="Times New Roman" w:hAnsi="Times New Roman" w:cs="Times New Roman"/>
          <w:sz w:val="22"/>
          <w:szCs w:val="22"/>
        </w:rPr>
        <w:t>An extension of t</w:t>
      </w:r>
      <w:r w:rsidRPr="00165CE4">
        <w:rPr>
          <w:rFonts w:ascii="Times New Roman" w:hAnsi="Times New Roman" w:cs="Times New Roman"/>
          <w:sz w:val="22"/>
          <w:szCs w:val="22"/>
        </w:rPr>
        <w:t xml:space="preserve">he Argument from Belief Attribution </w:t>
      </w:r>
      <w:r w:rsidR="000D03B9">
        <w:rPr>
          <w:rFonts w:ascii="Times New Roman" w:hAnsi="Times New Roman" w:cs="Times New Roman"/>
          <w:sz w:val="22"/>
          <w:szCs w:val="22"/>
        </w:rPr>
        <w:t xml:space="preserve">to contradictory belief would </w:t>
      </w:r>
      <w:r w:rsidRPr="00165CE4">
        <w:rPr>
          <w:rFonts w:ascii="Times New Roman" w:hAnsi="Times New Roman" w:cs="Times New Roman"/>
          <w:sz w:val="22"/>
          <w:szCs w:val="22"/>
        </w:rPr>
        <w:t>encourage us to take his self-report at face value. Still, contradictory belief may fare differently both with respect to theoretical considerations for denying its possibility, and with respect to intuitive, defensive, systematic, and diagnostic arguments for treating its possibility as a pre-theoretical datum. It thus needs a separate treatment.</w:t>
      </w:r>
    </w:p>
  </w:footnote>
  <w:footnote w:id="30">
    <w:p w14:paraId="76BFAA17" w14:textId="665AABC5"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See </w:t>
      </w:r>
      <w:proofErr w:type="spellStart"/>
      <w:r w:rsidRPr="00165CE4">
        <w:rPr>
          <w:rFonts w:ascii="Times New Roman" w:hAnsi="Times New Roman" w:cs="Times New Roman"/>
          <w:sz w:val="22"/>
          <w:szCs w:val="22"/>
        </w:rPr>
        <w:t>Ganapini</w:t>
      </w:r>
      <w:proofErr w:type="spellEnd"/>
      <w:r w:rsidRPr="00165CE4">
        <w:rPr>
          <w:rFonts w:ascii="Times New Roman" w:hAnsi="Times New Roman" w:cs="Times New Roman"/>
          <w:sz w:val="22"/>
          <w:szCs w:val="22"/>
        </w:rPr>
        <w:t xml:space="preserve"> (2020) for a recent argument against a closely related view, which she calls “Strong Traditionalism”</w:t>
      </w:r>
      <w:r w:rsidR="006F7A53">
        <w:rPr>
          <w:rFonts w:ascii="Times New Roman" w:hAnsi="Times New Roman" w:cs="Times New Roman"/>
          <w:sz w:val="22"/>
          <w:szCs w:val="22"/>
        </w:rPr>
        <w:t xml:space="preserve"> </w:t>
      </w:r>
      <w:r w:rsidRPr="00165CE4">
        <w:rPr>
          <w:rFonts w:ascii="Times New Roman" w:hAnsi="Times New Roman" w:cs="Times New Roman"/>
          <w:sz w:val="22"/>
          <w:szCs w:val="22"/>
        </w:rPr>
        <w:t xml:space="preserve">(3265). </w:t>
      </w:r>
      <w:proofErr w:type="spellStart"/>
      <w:r w:rsidR="00930551" w:rsidRPr="00165CE4">
        <w:rPr>
          <w:rFonts w:ascii="Times New Roman" w:hAnsi="Times New Roman" w:cs="Times New Roman"/>
          <w:sz w:val="22"/>
          <w:szCs w:val="22"/>
        </w:rPr>
        <w:t>Ganapini’s</w:t>
      </w:r>
      <w:proofErr w:type="spellEnd"/>
      <w:r w:rsidR="00930551" w:rsidRPr="00165CE4">
        <w:rPr>
          <w:rFonts w:ascii="Times New Roman" w:hAnsi="Times New Roman" w:cs="Times New Roman"/>
          <w:sz w:val="22"/>
          <w:szCs w:val="22"/>
        </w:rPr>
        <w:t xml:space="preserve"> own view is that “beliefs are minimally rational in the sense that they respond to </w:t>
      </w:r>
      <w:r w:rsidR="00930551" w:rsidRPr="00165CE4">
        <w:rPr>
          <w:rFonts w:ascii="Times New Roman" w:hAnsi="Times New Roman" w:cs="Times New Roman"/>
          <w:i/>
          <w:iCs/>
          <w:sz w:val="22"/>
          <w:szCs w:val="22"/>
        </w:rPr>
        <w:t xml:space="preserve">perceived </w:t>
      </w:r>
      <w:r w:rsidR="00930551" w:rsidRPr="00165CE4">
        <w:rPr>
          <w:rFonts w:ascii="Times New Roman" w:hAnsi="Times New Roman" w:cs="Times New Roman"/>
          <w:sz w:val="22"/>
          <w:szCs w:val="22"/>
        </w:rPr>
        <w:t>irrationality by re-establishing coherence</w:t>
      </w:r>
      <w:r w:rsidR="00F624C0">
        <w:rPr>
          <w:rFonts w:ascii="Times New Roman" w:hAnsi="Times New Roman" w:cs="Times New Roman"/>
          <w:sz w:val="22"/>
          <w:szCs w:val="22"/>
        </w:rPr>
        <w:t>”</w:t>
      </w:r>
      <w:r w:rsidR="00930551" w:rsidRPr="00165CE4">
        <w:rPr>
          <w:rFonts w:ascii="Times New Roman" w:hAnsi="Times New Roman" w:cs="Times New Roman"/>
          <w:sz w:val="22"/>
          <w:szCs w:val="22"/>
        </w:rPr>
        <w:t xml:space="preserve"> (3272), and that “clear failures to re-establish coherence are accompanied by a sense of distress”</w:t>
      </w:r>
      <w:r w:rsidR="006F7A53">
        <w:rPr>
          <w:rFonts w:ascii="Times New Roman" w:hAnsi="Times New Roman" w:cs="Times New Roman"/>
          <w:sz w:val="22"/>
          <w:szCs w:val="22"/>
        </w:rPr>
        <w:t xml:space="preserve"> </w:t>
      </w:r>
      <w:r w:rsidR="00930551" w:rsidRPr="00165CE4">
        <w:rPr>
          <w:rFonts w:ascii="Times New Roman" w:hAnsi="Times New Roman" w:cs="Times New Roman"/>
          <w:sz w:val="22"/>
          <w:szCs w:val="22"/>
        </w:rPr>
        <w:t xml:space="preserve">(3273). This view allows akratic belief that is not clear-eyed, or not perceived as akratic, and clear-eyed akratic belief accompanied by a sense of distress, though it may rule out the possibility of non-distressed clear-eyed akratic belief. </w:t>
      </w:r>
      <w:r w:rsidR="00EE111A" w:rsidRPr="00165CE4">
        <w:rPr>
          <w:rFonts w:ascii="Times New Roman" w:hAnsi="Times New Roman" w:cs="Times New Roman"/>
          <w:sz w:val="22"/>
          <w:szCs w:val="22"/>
        </w:rPr>
        <w:t xml:space="preserve">Other theories may deny that some </w:t>
      </w:r>
      <w:proofErr w:type="gramStart"/>
      <w:r w:rsidR="00EE111A" w:rsidRPr="00165CE4">
        <w:rPr>
          <w:rFonts w:ascii="Times New Roman" w:hAnsi="Times New Roman" w:cs="Times New Roman"/>
          <w:sz w:val="22"/>
          <w:szCs w:val="22"/>
        </w:rPr>
        <w:t>particular examples</w:t>
      </w:r>
      <w:proofErr w:type="gramEnd"/>
      <w:r w:rsidR="00EE111A" w:rsidRPr="00165CE4">
        <w:rPr>
          <w:rFonts w:ascii="Times New Roman" w:hAnsi="Times New Roman" w:cs="Times New Roman"/>
          <w:sz w:val="22"/>
          <w:szCs w:val="22"/>
        </w:rPr>
        <w:t xml:space="preserve"> are akratic, while accommodating my main concern: allowing that akratic belief is possible in principle. On denials that any beliefs exist at all, see</w:t>
      </w:r>
      <w:r w:rsidRPr="00165CE4">
        <w:rPr>
          <w:rFonts w:ascii="Times New Roman" w:hAnsi="Times New Roman" w:cs="Times New Roman"/>
          <w:sz w:val="22"/>
          <w:szCs w:val="22"/>
        </w:rPr>
        <w:t xml:space="preserve"> Ramsey (2020).</w:t>
      </w:r>
      <w:r w:rsidR="00930551" w:rsidRPr="00165CE4">
        <w:rPr>
          <w:rFonts w:ascii="Times New Roman" w:hAnsi="Times New Roman" w:cs="Times New Roman"/>
          <w:sz w:val="22"/>
          <w:szCs w:val="22"/>
        </w:rPr>
        <w:t xml:space="preserve"> </w:t>
      </w:r>
    </w:p>
  </w:footnote>
  <w:footnote w:id="31">
    <w:p w14:paraId="341FC4D3" w14:textId="501E7D7E" w:rsidR="00EE0D89" w:rsidRPr="00165CE4" w:rsidRDefault="00EE0D89" w:rsidP="00AD1F67">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Defending </w:t>
      </w:r>
      <w:proofErr w:type="spellStart"/>
      <w:r w:rsidRPr="00165CE4">
        <w:rPr>
          <w:rFonts w:ascii="Times New Roman" w:hAnsi="Times New Roman" w:cs="Times New Roman"/>
          <w:sz w:val="22"/>
          <w:szCs w:val="22"/>
        </w:rPr>
        <w:t>Bortolotti</w:t>
      </w:r>
      <w:proofErr w:type="spellEnd"/>
      <w:r w:rsidRPr="00165CE4">
        <w:rPr>
          <w:rFonts w:ascii="Times New Roman" w:hAnsi="Times New Roman" w:cs="Times New Roman"/>
          <w:sz w:val="22"/>
          <w:szCs w:val="22"/>
        </w:rPr>
        <w:t xml:space="preserve"> (2009), </w:t>
      </w:r>
      <w:proofErr w:type="spellStart"/>
      <w:r w:rsidRPr="00165CE4">
        <w:rPr>
          <w:rFonts w:ascii="Times New Roman" w:hAnsi="Times New Roman" w:cs="Times New Roman"/>
          <w:sz w:val="22"/>
          <w:szCs w:val="22"/>
        </w:rPr>
        <w:t>Bortolotti</w:t>
      </w:r>
      <w:proofErr w:type="spellEnd"/>
      <w:r w:rsidRPr="00165CE4">
        <w:rPr>
          <w:rFonts w:ascii="Times New Roman" w:hAnsi="Times New Roman" w:cs="Times New Roman"/>
          <w:sz w:val="22"/>
          <w:szCs w:val="22"/>
        </w:rPr>
        <w:t xml:space="preserve"> (2012, </w:t>
      </w:r>
      <w:r w:rsidR="00EE111A" w:rsidRPr="00165CE4">
        <w:rPr>
          <w:rFonts w:ascii="Times New Roman" w:hAnsi="Times New Roman" w:cs="Times New Roman"/>
          <w:sz w:val="22"/>
          <w:szCs w:val="22"/>
        </w:rPr>
        <w:t xml:space="preserve">p. </w:t>
      </w:r>
      <w:r w:rsidRPr="00165CE4">
        <w:rPr>
          <w:rFonts w:ascii="Times New Roman" w:hAnsi="Times New Roman" w:cs="Times New Roman"/>
          <w:sz w:val="22"/>
          <w:szCs w:val="22"/>
        </w:rPr>
        <w:t>39) encourages discussions of delusions and of beliefs more generally to follow recent psychological literature in accepting that “</w:t>
      </w:r>
      <w:r w:rsidRPr="00165CE4">
        <w:rPr>
          <w:rFonts w:ascii="Times New Roman" w:hAnsi="Times New Roman" w:cs="Times New Roman"/>
          <w:color w:val="111111"/>
          <w:sz w:val="22"/>
          <w:szCs w:val="22"/>
        </w:rPr>
        <w:t xml:space="preserve">beliefs are often badly integrated with other beliefs, unsupported by evidence, resistant to change, and </w:t>
      </w:r>
      <w:proofErr w:type="spellStart"/>
      <w:r w:rsidRPr="00165CE4">
        <w:rPr>
          <w:rFonts w:ascii="Times New Roman" w:hAnsi="Times New Roman" w:cs="Times New Roman"/>
          <w:color w:val="111111"/>
          <w:sz w:val="22"/>
          <w:szCs w:val="22"/>
        </w:rPr>
        <w:t>behaviourally</w:t>
      </w:r>
      <w:proofErr w:type="spellEnd"/>
      <w:r w:rsidRPr="00165CE4">
        <w:rPr>
          <w:rFonts w:ascii="Times New Roman" w:hAnsi="Times New Roman" w:cs="Times New Roman"/>
          <w:color w:val="111111"/>
          <w:sz w:val="22"/>
          <w:szCs w:val="22"/>
        </w:rPr>
        <w:t xml:space="preserve"> inefficacious.” My argument is broadly in line with hers, though I do not take a stand on </w:t>
      </w:r>
      <w:proofErr w:type="gramStart"/>
      <w:r w:rsidRPr="00165CE4">
        <w:rPr>
          <w:rFonts w:ascii="Times New Roman" w:hAnsi="Times New Roman" w:cs="Times New Roman"/>
          <w:color w:val="111111"/>
          <w:sz w:val="22"/>
          <w:szCs w:val="22"/>
        </w:rPr>
        <w:t>delusions in particular</w:t>
      </w:r>
      <w:proofErr w:type="gramEnd"/>
      <w:r w:rsidRPr="00165CE4">
        <w:rPr>
          <w:rFonts w:ascii="Times New Roman" w:hAnsi="Times New Roman" w:cs="Times New Roman"/>
          <w:color w:val="111111"/>
          <w:sz w:val="22"/>
          <w:szCs w:val="22"/>
        </w:rPr>
        <w:t>.</w:t>
      </w:r>
    </w:p>
  </w:footnote>
  <w:footnote w:id="32">
    <w:p w14:paraId="5DF4690E" w14:textId="1F23F10E" w:rsidR="00165CE4" w:rsidRPr="00165CE4" w:rsidRDefault="00165CE4" w:rsidP="00165CE4">
      <w:pPr>
        <w:pStyle w:val="FootnoteText"/>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This discussion of our puzzlement</w:t>
      </w:r>
      <w:r>
        <w:rPr>
          <w:rFonts w:ascii="Times New Roman" w:hAnsi="Times New Roman" w:cs="Times New Roman"/>
          <w:sz w:val="22"/>
          <w:szCs w:val="22"/>
        </w:rPr>
        <w:t xml:space="preserve"> is not meant </w:t>
      </w:r>
      <w:r w:rsidR="000D29D4">
        <w:rPr>
          <w:rFonts w:ascii="Times New Roman" w:hAnsi="Times New Roman" w:cs="Times New Roman"/>
          <w:sz w:val="22"/>
          <w:szCs w:val="22"/>
        </w:rPr>
        <w:t xml:space="preserve">as </w:t>
      </w:r>
      <w:r>
        <w:rPr>
          <w:rFonts w:ascii="Times New Roman" w:hAnsi="Times New Roman" w:cs="Times New Roman"/>
          <w:sz w:val="22"/>
          <w:szCs w:val="22"/>
        </w:rPr>
        <w:t>an argument for any conclusion about the rationality of akratic belief</w:t>
      </w:r>
      <w:r w:rsidR="000D29D4">
        <w:rPr>
          <w:rFonts w:ascii="Times New Roman" w:hAnsi="Times New Roman" w:cs="Times New Roman"/>
          <w:sz w:val="22"/>
          <w:szCs w:val="22"/>
        </w:rPr>
        <w:t>, or as a characterization of ways in which an akratic believer might herself experience puzzlement</w:t>
      </w:r>
      <w:r>
        <w:rPr>
          <w:rFonts w:ascii="Times New Roman" w:hAnsi="Times New Roman" w:cs="Times New Roman"/>
          <w:sz w:val="22"/>
          <w:szCs w:val="22"/>
        </w:rPr>
        <w:t>. I mean only to suggest some ways in which one might naturally find akratic belief puzzling, while resisting the conclusion that it is impossible.</w:t>
      </w:r>
    </w:p>
  </w:footnote>
  <w:footnote w:id="33">
    <w:p w14:paraId="36B15856" w14:textId="663C5BFB" w:rsidR="00EE0D89" w:rsidRPr="00165CE4" w:rsidRDefault="00EE0D89" w:rsidP="00AD1F67">
      <w:pPr>
        <w:spacing w:line="480" w:lineRule="auto"/>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For discussion of the relative </w:t>
      </w:r>
      <w:r w:rsidR="001D1368" w:rsidRPr="00165CE4">
        <w:rPr>
          <w:rFonts w:ascii="Times New Roman" w:hAnsi="Times New Roman" w:cs="Times New Roman"/>
          <w:sz w:val="22"/>
          <w:szCs w:val="22"/>
        </w:rPr>
        <w:t>“</w:t>
      </w:r>
      <w:r w:rsidRPr="00165CE4">
        <w:rPr>
          <w:rFonts w:ascii="Times New Roman" w:hAnsi="Times New Roman" w:cs="Times New Roman"/>
          <w:sz w:val="22"/>
          <w:szCs w:val="22"/>
        </w:rPr>
        <w:t>ease</w:t>
      </w:r>
      <w:r w:rsidR="001D1368" w:rsidRPr="00165CE4">
        <w:rPr>
          <w:rFonts w:ascii="Times New Roman" w:hAnsi="Times New Roman" w:cs="Times New Roman"/>
          <w:sz w:val="22"/>
          <w:szCs w:val="22"/>
        </w:rPr>
        <w:t>”</w:t>
      </w:r>
      <w:r w:rsidRPr="00165CE4">
        <w:rPr>
          <w:rFonts w:ascii="Times New Roman" w:hAnsi="Times New Roman" w:cs="Times New Roman"/>
          <w:sz w:val="22"/>
          <w:szCs w:val="22"/>
        </w:rPr>
        <w:t xml:space="preserve"> of akratic action, see Pears (1982). Since Pears proceeds by considering </w:t>
      </w:r>
      <w:proofErr w:type="gramStart"/>
      <w:r w:rsidRPr="00165CE4">
        <w:rPr>
          <w:rFonts w:ascii="Times New Roman" w:hAnsi="Times New Roman" w:cs="Times New Roman"/>
          <w:sz w:val="22"/>
          <w:szCs w:val="22"/>
        </w:rPr>
        <w:t>particular theories</w:t>
      </w:r>
      <w:proofErr w:type="gramEnd"/>
      <w:r w:rsidRPr="00165CE4">
        <w:rPr>
          <w:rFonts w:ascii="Times New Roman" w:hAnsi="Times New Roman" w:cs="Times New Roman"/>
          <w:sz w:val="22"/>
          <w:szCs w:val="22"/>
        </w:rPr>
        <w:t xml:space="preserve"> of action, I leave out the details here. But it is interesting to note that Pears combines, and perhaps confuses, intuitions of impossibility and of difficulty when he writes that motivated, </w:t>
      </w:r>
      <w:r w:rsidR="001D1368" w:rsidRPr="00165CE4">
        <w:rPr>
          <w:rFonts w:ascii="Times New Roman" w:hAnsi="Times New Roman" w:cs="Times New Roman"/>
          <w:sz w:val="22"/>
          <w:szCs w:val="22"/>
        </w:rPr>
        <w:t>“</w:t>
      </w:r>
      <w:r w:rsidRPr="00165CE4">
        <w:rPr>
          <w:rFonts w:ascii="Times New Roman" w:hAnsi="Times New Roman" w:cs="Times New Roman"/>
          <w:sz w:val="22"/>
          <w:szCs w:val="22"/>
        </w:rPr>
        <w:t>full-blown</w:t>
      </w:r>
      <w:r w:rsidR="001D1368" w:rsidRPr="00165CE4">
        <w:rPr>
          <w:rFonts w:ascii="Times New Roman" w:hAnsi="Times New Roman" w:cs="Times New Roman"/>
          <w:sz w:val="22"/>
          <w:szCs w:val="22"/>
        </w:rPr>
        <w:t>”</w:t>
      </w:r>
      <w:r w:rsidRPr="00165CE4">
        <w:rPr>
          <w:rFonts w:ascii="Times New Roman" w:hAnsi="Times New Roman" w:cs="Times New Roman"/>
          <w:sz w:val="22"/>
          <w:szCs w:val="22"/>
        </w:rPr>
        <w:t xml:space="preserve"> akratic belief is </w:t>
      </w:r>
      <w:r w:rsidR="001D1368" w:rsidRPr="00165CE4">
        <w:rPr>
          <w:rFonts w:ascii="Times New Roman" w:hAnsi="Times New Roman" w:cs="Times New Roman"/>
          <w:sz w:val="22"/>
          <w:szCs w:val="22"/>
        </w:rPr>
        <w:t>“</w:t>
      </w:r>
      <w:r w:rsidRPr="00165CE4">
        <w:rPr>
          <w:rFonts w:ascii="Times New Roman" w:hAnsi="Times New Roman" w:cs="Times New Roman"/>
          <w:sz w:val="22"/>
          <w:szCs w:val="22"/>
        </w:rPr>
        <w:t>scarcely</w:t>
      </w:r>
      <w:r w:rsidR="001D1368" w:rsidRPr="00165CE4">
        <w:rPr>
          <w:rFonts w:ascii="Times New Roman" w:hAnsi="Times New Roman" w:cs="Times New Roman"/>
          <w:sz w:val="22"/>
          <w:szCs w:val="22"/>
        </w:rPr>
        <w:t>”</w:t>
      </w:r>
      <w:r w:rsidRPr="00165CE4">
        <w:rPr>
          <w:rFonts w:ascii="Times New Roman" w:hAnsi="Times New Roman" w:cs="Times New Roman"/>
          <w:sz w:val="22"/>
          <w:szCs w:val="22"/>
        </w:rPr>
        <w:t xml:space="preserve"> or </w:t>
      </w:r>
      <w:r w:rsidR="001D1368" w:rsidRPr="00165CE4">
        <w:rPr>
          <w:rFonts w:ascii="Times New Roman" w:hAnsi="Times New Roman" w:cs="Times New Roman"/>
          <w:sz w:val="22"/>
          <w:szCs w:val="22"/>
        </w:rPr>
        <w:t>“</w:t>
      </w:r>
      <w:r w:rsidRPr="00165CE4">
        <w:rPr>
          <w:rFonts w:ascii="Times New Roman" w:hAnsi="Times New Roman" w:cs="Times New Roman"/>
          <w:sz w:val="22"/>
          <w:szCs w:val="22"/>
        </w:rPr>
        <w:t>only marginally possible</w:t>
      </w:r>
      <w:r w:rsidR="001D1368" w:rsidRPr="00165CE4">
        <w:rPr>
          <w:rFonts w:ascii="Times New Roman" w:hAnsi="Times New Roman" w:cs="Times New Roman"/>
          <w:sz w:val="22"/>
          <w:szCs w:val="22"/>
        </w:rPr>
        <w:t>”</w:t>
      </w:r>
      <w:r w:rsidR="006F7A53">
        <w:rPr>
          <w:rFonts w:ascii="Times New Roman" w:hAnsi="Times New Roman" w:cs="Times New Roman"/>
          <w:sz w:val="22"/>
          <w:szCs w:val="22"/>
        </w:rPr>
        <w:t xml:space="preserve"> </w:t>
      </w:r>
      <w:r w:rsidRPr="00165CE4">
        <w:rPr>
          <w:rFonts w:ascii="Times New Roman" w:hAnsi="Times New Roman" w:cs="Times New Roman"/>
          <w:sz w:val="22"/>
          <w:szCs w:val="22"/>
        </w:rPr>
        <w:t>(</w:t>
      </w:r>
      <w:r w:rsidR="00EE111A" w:rsidRPr="00165CE4">
        <w:rPr>
          <w:rFonts w:ascii="Times New Roman" w:hAnsi="Times New Roman" w:cs="Times New Roman"/>
          <w:sz w:val="22"/>
          <w:szCs w:val="22"/>
        </w:rPr>
        <w:t xml:space="preserve">pp. </w:t>
      </w:r>
      <w:r w:rsidRPr="00165CE4">
        <w:rPr>
          <w:rFonts w:ascii="Times New Roman" w:hAnsi="Times New Roman" w:cs="Times New Roman"/>
          <w:sz w:val="22"/>
          <w:szCs w:val="22"/>
        </w:rPr>
        <w:t>44,46,49,50).</w:t>
      </w:r>
    </w:p>
  </w:footnote>
  <w:footnote w:id="34">
    <w:p w14:paraId="575DC4ED" w14:textId="2FE650DA" w:rsidR="00EE0D89" w:rsidRPr="00165CE4" w:rsidRDefault="00EE0D89" w:rsidP="00AD1F67">
      <w:pPr>
        <w:widowControl w:val="0"/>
        <w:autoSpaceDE w:val="0"/>
        <w:autoSpaceDN w:val="0"/>
        <w:adjustRightInd w:val="0"/>
        <w:spacing w:after="240" w:line="480" w:lineRule="auto"/>
        <w:contextualSpacing/>
        <w:jc w:val="both"/>
        <w:rPr>
          <w:rFonts w:ascii="Times New Roman" w:hAnsi="Times New Roman" w:cs="Times New Roman"/>
          <w:sz w:val="22"/>
          <w:szCs w:val="22"/>
        </w:rPr>
      </w:pPr>
      <w:r w:rsidRPr="00165CE4">
        <w:rPr>
          <w:rStyle w:val="FootnoteReference"/>
          <w:rFonts w:ascii="Times New Roman" w:hAnsi="Times New Roman" w:cs="Times New Roman"/>
          <w:sz w:val="22"/>
          <w:szCs w:val="22"/>
        </w:rPr>
        <w:footnoteRef/>
      </w:r>
      <w:r w:rsidRPr="00165CE4">
        <w:rPr>
          <w:rFonts w:ascii="Times New Roman" w:hAnsi="Times New Roman" w:cs="Times New Roman"/>
          <w:sz w:val="22"/>
          <w:szCs w:val="22"/>
        </w:rPr>
        <w:t xml:space="preserve"> The project of spelling this out is large, and would be controversial, in part because, on some theories, intentions are themselves beliefs; see, for example</w:t>
      </w:r>
      <w:r w:rsidR="001D1368" w:rsidRPr="00165CE4">
        <w:rPr>
          <w:rFonts w:ascii="Times New Roman" w:hAnsi="Times New Roman" w:cs="Times New Roman"/>
          <w:sz w:val="22"/>
          <w:szCs w:val="22"/>
        </w:rPr>
        <w:t>,</w:t>
      </w:r>
      <w:r w:rsidRPr="00165CE4">
        <w:rPr>
          <w:rFonts w:ascii="Times New Roman" w:hAnsi="Times New Roman" w:cs="Times New Roman"/>
          <w:sz w:val="22"/>
          <w:szCs w:val="22"/>
        </w:rPr>
        <w:t xml:space="preserve"> Velleman (1989) and </w:t>
      </w:r>
      <w:proofErr w:type="spellStart"/>
      <w:r w:rsidRPr="00165CE4">
        <w:rPr>
          <w:rFonts w:ascii="Times New Roman" w:hAnsi="Times New Roman" w:cs="Times New Roman"/>
          <w:sz w:val="22"/>
          <w:szCs w:val="22"/>
        </w:rPr>
        <w:t>Setiya</w:t>
      </w:r>
      <w:proofErr w:type="spellEnd"/>
      <w:r w:rsidRPr="00165CE4">
        <w:rPr>
          <w:rFonts w:ascii="Times New Roman" w:hAnsi="Times New Roman" w:cs="Times New Roman"/>
          <w:sz w:val="22"/>
          <w:szCs w:val="22"/>
        </w:rPr>
        <w:t xml:space="preserve"> (2007).</w:t>
      </w:r>
    </w:p>
    <w:p w14:paraId="0A72B77C" w14:textId="075808FF" w:rsidR="00EE0D89" w:rsidRPr="00165CE4" w:rsidRDefault="00EE0D89" w:rsidP="00AD1F67">
      <w:pPr>
        <w:pStyle w:val="FootnoteText"/>
        <w:spacing w:line="480" w:lineRule="auto"/>
        <w:jc w:val="both"/>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399"/>
    <w:multiLevelType w:val="hybridMultilevel"/>
    <w:tmpl w:val="442E197C"/>
    <w:lvl w:ilvl="0" w:tplc="0B00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5416A"/>
    <w:multiLevelType w:val="hybridMultilevel"/>
    <w:tmpl w:val="52342F22"/>
    <w:lvl w:ilvl="0" w:tplc="8362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7453E5"/>
    <w:multiLevelType w:val="hybridMultilevel"/>
    <w:tmpl w:val="52342F22"/>
    <w:lvl w:ilvl="0" w:tplc="8362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A5"/>
    <w:rsid w:val="00000F24"/>
    <w:rsid w:val="00000F46"/>
    <w:rsid w:val="00007395"/>
    <w:rsid w:val="00010989"/>
    <w:rsid w:val="000131FD"/>
    <w:rsid w:val="00027054"/>
    <w:rsid w:val="0002783C"/>
    <w:rsid w:val="0003144B"/>
    <w:rsid w:val="0003235E"/>
    <w:rsid w:val="00035B2C"/>
    <w:rsid w:val="00036D7B"/>
    <w:rsid w:val="00040190"/>
    <w:rsid w:val="00040BDC"/>
    <w:rsid w:val="00061C68"/>
    <w:rsid w:val="00064A11"/>
    <w:rsid w:val="00064EB9"/>
    <w:rsid w:val="00065D44"/>
    <w:rsid w:val="00066596"/>
    <w:rsid w:val="0006728F"/>
    <w:rsid w:val="0007327D"/>
    <w:rsid w:val="00075074"/>
    <w:rsid w:val="00076541"/>
    <w:rsid w:val="00077166"/>
    <w:rsid w:val="00083F62"/>
    <w:rsid w:val="0008467F"/>
    <w:rsid w:val="0008634F"/>
    <w:rsid w:val="0009258E"/>
    <w:rsid w:val="00092D84"/>
    <w:rsid w:val="00093642"/>
    <w:rsid w:val="000C20B8"/>
    <w:rsid w:val="000C27EB"/>
    <w:rsid w:val="000C3E63"/>
    <w:rsid w:val="000C5683"/>
    <w:rsid w:val="000D03B9"/>
    <w:rsid w:val="000D29D4"/>
    <w:rsid w:val="000D2AEC"/>
    <w:rsid w:val="000D2EB5"/>
    <w:rsid w:val="000D7152"/>
    <w:rsid w:val="000E2932"/>
    <w:rsid w:val="000E2937"/>
    <w:rsid w:val="000F0BF7"/>
    <w:rsid w:val="000F38B9"/>
    <w:rsid w:val="000F71FD"/>
    <w:rsid w:val="00104377"/>
    <w:rsid w:val="001048D9"/>
    <w:rsid w:val="00107582"/>
    <w:rsid w:val="00110E14"/>
    <w:rsid w:val="00114D64"/>
    <w:rsid w:val="00127C71"/>
    <w:rsid w:val="001416DE"/>
    <w:rsid w:val="00144801"/>
    <w:rsid w:val="00157E68"/>
    <w:rsid w:val="00165CE4"/>
    <w:rsid w:val="001710D7"/>
    <w:rsid w:val="0017123B"/>
    <w:rsid w:val="00175B95"/>
    <w:rsid w:val="00176089"/>
    <w:rsid w:val="00177BCC"/>
    <w:rsid w:val="0018191E"/>
    <w:rsid w:val="0018268D"/>
    <w:rsid w:val="00186DB2"/>
    <w:rsid w:val="001915E4"/>
    <w:rsid w:val="001B5A91"/>
    <w:rsid w:val="001C4FCB"/>
    <w:rsid w:val="001D1368"/>
    <w:rsid w:val="001D2911"/>
    <w:rsid w:val="001D3BA5"/>
    <w:rsid w:val="001D5769"/>
    <w:rsid w:val="001D5ABF"/>
    <w:rsid w:val="001D6B12"/>
    <w:rsid w:val="001E3585"/>
    <w:rsid w:val="001E5948"/>
    <w:rsid w:val="001F4D6B"/>
    <w:rsid w:val="001F7741"/>
    <w:rsid w:val="002032AE"/>
    <w:rsid w:val="00211A66"/>
    <w:rsid w:val="00211D98"/>
    <w:rsid w:val="0021203E"/>
    <w:rsid w:val="002150BB"/>
    <w:rsid w:val="0022458A"/>
    <w:rsid w:val="00230720"/>
    <w:rsid w:val="00231B0E"/>
    <w:rsid w:val="002474C7"/>
    <w:rsid w:val="00250444"/>
    <w:rsid w:val="00252CAF"/>
    <w:rsid w:val="0026159B"/>
    <w:rsid w:val="00261ADD"/>
    <w:rsid w:val="002621BD"/>
    <w:rsid w:val="002659CE"/>
    <w:rsid w:val="00266421"/>
    <w:rsid w:val="0027128D"/>
    <w:rsid w:val="00272D1E"/>
    <w:rsid w:val="002801F3"/>
    <w:rsid w:val="002915FB"/>
    <w:rsid w:val="0029477C"/>
    <w:rsid w:val="00297404"/>
    <w:rsid w:val="002A201B"/>
    <w:rsid w:val="002A713C"/>
    <w:rsid w:val="002B28F0"/>
    <w:rsid w:val="002B2C2D"/>
    <w:rsid w:val="002B4042"/>
    <w:rsid w:val="002B4AF0"/>
    <w:rsid w:val="002B5A56"/>
    <w:rsid w:val="002C156E"/>
    <w:rsid w:val="002C32F3"/>
    <w:rsid w:val="002C6F45"/>
    <w:rsid w:val="002D3E02"/>
    <w:rsid w:val="002D64B1"/>
    <w:rsid w:val="002E4153"/>
    <w:rsid w:val="002E636C"/>
    <w:rsid w:val="002F41EF"/>
    <w:rsid w:val="002F4B0A"/>
    <w:rsid w:val="00300965"/>
    <w:rsid w:val="00303C95"/>
    <w:rsid w:val="00306994"/>
    <w:rsid w:val="00320258"/>
    <w:rsid w:val="00320E8E"/>
    <w:rsid w:val="003237AB"/>
    <w:rsid w:val="00325CE9"/>
    <w:rsid w:val="00326AC5"/>
    <w:rsid w:val="00334084"/>
    <w:rsid w:val="00336BAE"/>
    <w:rsid w:val="00340879"/>
    <w:rsid w:val="00352E7E"/>
    <w:rsid w:val="00357104"/>
    <w:rsid w:val="00360148"/>
    <w:rsid w:val="00361FC4"/>
    <w:rsid w:val="003643CF"/>
    <w:rsid w:val="00365C3A"/>
    <w:rsid w:val="00370334"/>
    <w:rsid w:val="00371BB4"/>
    <w:rsid w:val="0037204F"/>
    <w:rsid w:val="00377C6C"/>
    <w:rsid w:val="0038075A"/>
    <w:rsid w:val="00381409"/>
    <w:rsid w:val="00381C2C"/>
    <w:rsid w:val="00383069"/>
    <w:rsid w:val="00384B00"/>
    <w:rsid w:val="0039100C"/>
    <w:rsid w:val="00395918"/>
    <w:rsid w:val="003A62AD"/>
    <w:rsid w:val="003A74E1"/>
    <w:rsid w:val="003B31E2"/>
    <w:rsid w:val="003C052D"/>
    <w:rsid w:val="003C313F"/>
    <w:rsid w:val="003C44A4"/>
    <w:rsid w:val="003E6339"/>
    <w:rsid w:val="003E6580"/>
    <w:rsid w:val="003F6B9A"/>
    <w:rsid w:val="004041EE"/>
    <w:rsid w:val="00404B7F"/>
    <w:rsid w:val="00407AD2"/>
    <w:rsid w:val="00415E39"/>
    <w:rsid w:val="004179DD"/>
    <w:rsid w:val="00421E4D"/>
    <w:rsid w:val="004272DC"/>
    <w:rsid w:val="004341E2"/>
    <w:rsid w:val="00440EC6"/>
    <w:rsid w:val="00444D71"/>
    <w:rsid w:val="004452A8"/>
    <w:rsid w:val="00446592"/>
    <w:rsid w:val="004612D9"/>
    <w:rsid w:val="00472C49"/>
    <w:rsid w:val="004777AB"/>
    <w:rsid w:val="00483CE5"/>
    <w:rsid w:val="004924B2"/>
    <w:rsid w:val="00493234"/>
    <w:rsid w:val="004A4C95"/>
    <w:rsid w:val="004A700B"/>
    <w:rsid w:val="004B09F1"/>
    <w:rsid w:val="004B0A11"/>
    <w:rsid w:val="004B2A26"/>
    <w:rsid w:val="004B5A47"/>
    <w:rsid w:val="004C25F9"/>
    <w:rsid w:val="004C6ABB"/>
    <w:rsid w:val="004D0462"/>
    <w:rsid w:val="004D3776"/>
    <w:rsid w:val="004D618C"/>
    <w:rsid w:val="004D67E6"/>
    <w:rsid w:val="004E0566"/>
    <w:rsid w:val="004E1E6B"/>
    <w:rsid w:val="004F0C99"/>
    <w:rsid w:val="004F2B28"/>
    <w:rsid w:val="004F6C2D"/>
    <w:rsid w:val="004F7905"/>
    <w:rsid w:val="0050295F"/>
    <w:rsid w:val="00534B16"/>
    <w:rsid w:val="00534F08"/>
    <w:rsid w:val="0053787B"/>
    <w:rsid w:val="00542630"/>
    <w:rsid w:val="005440E5"/>
    <w:rsid w:val="00544186"/>
    <w:rsid w:val="00544CC3"/>
    <w:rsid w:val="00546060"/>
    <w:rsid w:val="00562C45"/>
    <w:rsid w:val="00572249"/>
    <w:rsid w:val="00572AF0"/>
    <w:rsid w:val="005734C2"/>
    <w:rsid w:val="00575927"/>
    <w:rsid w:val="00575C6D"/>
    <w:rsid w:val="00576C13"/>
    <w:rsid w:val="005960B1"/>
    <w:rsid w:val="005B2ED9"/>
    <w:rsid w:val="005B4847"/>
    <w:rsid w:val="005B6827"/>
    <w:rsid w:val="005C506B"/>
    <w:rsid w:val="005D7054"/>
    <w:rsid w:val="005D7930"/>
    <w:rsid w:val="005E30B7"/>
    <w:rsid w:val="005F0E73"/>
    <w:rsid w:val="005F662B"/>
    <w:rsid w:val="006035DC"/>
    <w:rsid w:val="0060384E"/>
    <w:rsid w:val="00607E78"/>
    <w:rsid w:val="00610BE2"/>
    <w:rsid w:val="006128D4"/>
    <w:rsid w:val="00635249"/>
    <w:rsid w:val="00646AE7"/>
    <w:rsid w:val="00647099"/>
    <w:rsid w:val="006546C2"/>
    <w:rsid w:val="006567F6"/>
    <w:rsid w:val="00661759"/>
    <w:rsid w:val="00667028"/>
    <w:rsid w:val="006727D6"/>
    <w:rsid w:val="0068508B"/>
    <w:rsid w:val="00694F58"/>
    <w:rsid w:val="006A1083"/>
    <w:rsid w:val="006B53A9"/>
    <w:rsid w:val="006B5955"/>
    <w:rsid w:val="006B627D"/>
    <w:rsid w:val="006B6542"/>
    <w:rsid w:val="006C0A2F"/>
    <w:rsid w:val="006C3819"/>
    <w:rsid w:val="006C6350"/>
    <w:rsid w:val="006D5DBF"/>
    <w:rsid w:val="006D6E28"/>
    <w:rsid w:val="006E2D38"/>
    <w:rsid w:val="006F2E6C"/>
    <w:rsid w:val="006F2F1E"/>
    <w:rsid w:val="006F74ED"/>
    <w:rsid w:val="006F7A53"/>
    <w:rsid w:val="007006CF"/>
    <w:rsid w:val="00700E1E"/>
    <w:rsid w:val="00703DB1"/>
    <w:rsid w:val="00713DF7"/>
    <w:rsid w:val="00721035"/>
    <w:rsid w:val="0072450C"/>
    <w:rsid w:val="00727EAA"/>
    <w:rsid w:val="0073421D"/>
    <w:rsid w:val="0073447B"/>
    <w:rsid w:val="00736348"/>
    <w:rsid w:val="00736497"/>
    <w:rsid w:val="0074046D"/>
    <w:rsid w:val="0074406B"/>
    <w:rsid w:val="0074525B"/>
    <w:rsid w:val="007635FE"/>
    <w:rsid w:val="00775270"/>
    <w:rsid w:val="00782944"/>
    <w:rsid w:val="00783799"/>
    <w:rsid w:val="007A0D21"/>
    <w:rsid w:val="007A6BA8"/>
    <w:rsid w:val="007B5179"/>
    <w:rsid w:val="007B6607"/>
    <w:rsid w:val="007B712F"/>
    <w:rsid w:val="007C1AE7"/>
    <w:rsid w:val="007C3EF2"/>
    <w:rsid w:val="007D1A26"/>
    <w:rsid w:val="007D3F4F"/>
    <w:rsid w:val="007E4141"/>
    <w:rsid w:val="007E5B71"/>
    <w:rsid w:val="007E7B05"/>
    <w:rsid w:val="007F3E04"/>
    <w:rsid w:val="007F5C58"/>
    <w:rsid w:val="00801132"/>
    <w:rsid w:val="00802B2A"/>
    <w:rsid w:val="008035D2"/>
    <w:rsid w:val="008165D6"/>
    <w:rsid w:val="00834319"/>
    <w:rsid w:val="00841445"/>
    <w:rsid w:val="008417C2"/>
    <w:rsid w:val="00845990"/>
    <w:rsid w:val="00845ACB"/>
    <w:rsid w:val="008523A6"/>
    <w:rsid w:val="0085729C"/>
    <w:rsid w:val="0086031E"/>
    <w:rsid w:val="008728B9"/>
    <w:rsid w:val="00872F36"/>
    <w:rsid w:val="00875966"/>
    <w:rsid w:val="00877C56"/>
    <w:rsid w:val="00881250"/>
    <w:rsid w:val="00881E70"/>
    <w:rsid w:val="00893DDB"/>
    <w:rsid w:val="00894C19"/>
    <w:rsid w:val="00896B47"/>
    <w:rsid w:val="008A0CE9"/>
    <w:rsid w:val="008A44AF"/>
    <w:rsid w:val="008A639F"/>
    <w:rsid w:val="008C3D36"/>
    <w:rsid w:val="008D3805"/>
    <w:rsid w:val="008D5ED0"/>
    <w:rsid w:val="008D79DE"/>
    <w:rsid w:val="008E1E79"/>
    <w:rsid w:val="008E5812"/>
    <w:rsid w:val="008F2B1B"/>
    <w:rsid w:val="008F4467"/>
    <w:rsid w:val="0091111C"/>
    <w:rsid w:val="00916D41"/>
    <w:rsid w:val="00924032"/>
    <w:rsid w:val="00930197"/>
    <w:rsid w:val="00930551"/>
    <w:rsid w:val="00932158"/>
    <w:rsid w:val="00934930"/>
    <w:rsid w:val="00944B62"/>
    <w:rsid w:val="00946DD9"/>
    <w:rsid w:val="0095052C"/>
    <w:rsid w:val="0095069A"/>
    <w:rsid w:val="0095250C"/>
    <w:rsid w:val="00963431"/>
    <w:rsid w:val="00971246"/>
    <w:rsid w:val="00975E28"/>
    <w:rsid w:val="00980818"/>
    <w:rsid w:val="009822BE"/>
    <w:rsid w:val="00983F4C"/>
    <w:rsid w:val="0099079F"/>
    <w:rsid w:val="00995CCF"/>
    <w:rsid w:val="00996773"/>
    <w:rsid w:val="009A5582"/>
    <w:rsid w:val="009A71B3"/>
    <w:rsid w:val="009B5104"/>
    <w:rsid w:val="009C3A8E"/>
    <w:rsid w:val="009C5227"/>
    <w:rsid w:val="009C5B8E"/>
    <w:rsid w:val="009D15EE"/>
    <w:rsid w:val="009D1B4B"/>
    <w:rsid w:val="009D1D5D"/>
    <w:rsid w:val="009D6DA8"/>
    <w:rsid w:val="009E25A0"/>
    <w:rsid w:val="009E329C"/>
    <w:rsid w:val="009F18D6"/>
    <w:rsid w:val="009F27B7"/>
    <w:rsid w:val="009F3FC3"/>
    <w:rsid w:val="009F529A"/>
    <w:rsid w:val="00A03D5D"/>
    <w:rsid w:val="00A116D7"/>
    <w:rsid w:val="00A156A3"/>
    <w:rsid w:val="00A20CC7"/>
    <w:rsid w:val="00A225B9"/>
    <w:rsid w:val="00A30FC9"/>
    <w:rsid w:val="00A31AAF"/>
    <w:rsid w:val="00A45497"/>
    <w:rsid w:val="00A50C74"/>
    <w:rsid w:val="00A51388"/>
    <w:rsid w:val="00A60DBB"/>
    <w:rsid w:val="00A636D2"/>
    <w:rsid w:val="00A64876"/>
    <w:rsid w:val="00A664D5"/>
    <w:rsid w:val="00A71AD3"/>
    <w:rsid w:val="00A82E36"/>
    <w:rsid w:val="00A864EA"/>
    <w:rsid w:val="00A91D81"/>
    <w:rsid w:val="00A92E83"/>
    <w:rsid w:val="00A9507E"/>
    <w:rsid w:val="00AA3216"/>
    <w:rsid w:val="00AA34AB"/>
    <w:rsid w:val="00AA3940"/>
    <w:rsid w:val="00AB1452"/>
    <w:rsid w:val="00AB4784"/>
    <w:rsid w:val="00AC2B46"/>
    <w:rsid w:val="00AC4035"/>
    <w:rsid w:val="00AD0538"/>
    <w:rsid w:val="00AD1F67"/>
    <w:rsid w:val="00AD2F06"/>
    <w:rsid w:val="00AD5729"/>
    <w:rsid w:val="00AE01A1"/>
    <w:rsid w:val="00B074B6"/>
    <w:rsid w:val="00B07AC5"/>
    <w:rsid w:val="00B14A50"/>
    <w:rsid w:val="00B16FE9"/>
    <w:rsid w:val="00B2199A"/>
    <w:rsid w:val="00B25D40"/>
    <w:rsid w:val="00B31488"/>
    <w:rsid w:val="00B3407E"/>
    <w:rsid w:val="00B355EB"/>
    <w:rsid w:val="00B52137"/>
    <w:rsid w:val="00B53191"/>
    <w:rsid w:val="00B5532A"/>
    <w:rsid w:val="00B66CB8"/>
    <w:rsid w:val="00B70669"/>
    <w:rsid w:val="00B73975"/>
    <w:rsid w:val="00B741B2"/>
    <w:rsid w:val="00B75E9D"/>
    <w:rsid w:val="00B8165B"/>
    <w:rsid w:val="00B83E8D"/>
    <w:rsid w:val="00B85B4C"/>
    <w:rsid w:val="00B86D8D"/>
    <w:rsid w:val="00B97FE5"/>
    <w:rsid w:val="00BA2BE9"/>
    <w:rsid w:val="00BA5766"/>
    <w:rsid w:val="00BA6677"/>
    <w:rsid w:val="00BB2799"/>
    <w:rsid w:val="00BB518D"/>
    <w:rsid w:val="00BB52A9"/>
    <w:rsid w:val="00BB5D93"/>
    <w:rsid w:val="00BC074D"/>
    <w:rsid w:val="00BC2517"/>
    <w:rsid w:val="00BC28E1"/>
    <w:rsid w:val="00BC4C1E"/>
    <w:rsid w:val="00BC78D6"/>
    <w:rsid w:val="00BD0D98"/>
    <w:rsid w:val="00BD23F2"/>
    <w:rsid w:val="00BD2A1B"/>
    <w:rsid w:val="00BD3356"/>
    <w:rsid w:val="00BD4698"/>
    <w:rsid w:val="00BD4794"/>
    <w:rsid w:val="00BD4E78"/>
    <w:rsid w:val="00BD6D4F"/>
    <w:rsid w:val="00BE0DC4"/>
    <w:rsid w:val="00BE27F1"/>
    <w:rsid w:val="00BF25D5"/>
    <w:rsid w:val="00BF5924"/>
    <w:rsid w:val="00BF75CA"/>
    <w:rsid w:val="00C00CBE"/>
    <w:rsid w:val="00C0416A"/>
    <w:rsid w:val="00C06808"/>
    <w:rsid w:val="00C12A21"/>
    <w:rsid w:val="00C133DF"/>
    <w:rsid w:val="00C17D53"/>
    <w:rsid w:val="00C20872"/>
    <w:rsid w:val="00C22BE2"/>
    <w:rsid w:val="00C302D3"/>
    <w:rsid w:val="00C31DD7"/>
    <w:rsid w:val="00C43B03"/>
    <w:rsid w:val="00C44CBB"/>
    <w:rsid w:val="00C4774B"/>
    <w:rsid w:val="00C65084"/>
    <w:rsid w:val="00C67F3C"/>
    <w:rsid w:val="00C706B7"/>
    <w:rsid w:val="00C73524"/>
    <w:rsid w:val="00C802D5"/>
    <w:rsid w:val="00C81DC5"/>
    <w:rsid w:val="00C928E7"/>
    <w:rsid w:val="00C96C81"/>
    <w:rsid w:val="00CB008D"/>
    <w:rsid w:val="00CC45CC"/>
    <w:rsid w:val="00CC4DD4"/>
    <w:rsid w:val="00CD6B31"/>
    <w:rsid w:val="00CE2E7D"/>
    <w:rsid w:val="00CF09D0"/>
    <w:rsid w:val="00D1154F"/>
    <w:rsid w:val="00D11DC0"/>
    <w:rsid w:val="00D1394B"/>
    <w:rsid w:val="00D14A13"/>
    <w:rsid w:val="00D14A1D"/>
    <w:rsid w:val="00D15B25"/>
    <w:rsid w:val="00D15F5C"/>
    <w:rsid w:val="00D254A2"/>
    <w:rsid w:val="00D27BF1"/>
    <w:rsid w:val="00D412F2"/>
    <w:rsid w:val="00D578DC"/>
    <w:rsid w:val="00D67AD1"/>
    <w:rsid w:val="00D67F69"/>
    <w:rsid w:val="00D84BF4"/>
    <w:rsid w:val="00D85EB7"/>
    <w:rsid w:val="00D86520"/>
    <w:rsid w:val="00D87088"/>
    <w:rsid w:val="00D96AE7"/>
    <w:rsid w:val="00DA2E28"/>
    <w:rsid w:val="00DA5623"/>
    <w:rsid w:val="00DA7C6B"/>
    <w:rsid w:val="00DB1478"/>
    <w:rsid w:val="00DB27F1"/>
    <w:rsid w:val="00DB5A8F"/>
    <w:rsid w:val="00DB72D6"/>
    <w:rsid w:val="00DB76CB"/>
    <w:rsid w:val="00DB78E6"/>
    <w:rsid w:val="00DC0196"/>
    <w:rsid w:val="00DC2B71"/>
    <w:rsid w:val="00DC6944"/>
    <w:rsid w:val="00DD359B"/>
    <w:rsid w:val="00DD6818"/>
    <w:rsid w:val="00DD6B84"/>
    <w:rsid w:val="00DE1E11"/>
    <w:rsid w:val="00DE2ED3"/>
    <w:rsid w:val="00E1104F"/>
    <w:rsid w:val="00E12473"/>
    <w:rsid w:val="00E23FBE"/>
    <w:rsid w:val="00E2488E"/>
    <w:rsid w:val="00E25320"/>
    <w:rsid w:val="00E2687E"/>
    <w:rsid w:val="00E27021"/>
    <w:rsid w:val="00E35D8B"/>
    <w:rsid w:val="00E419EE"/>
    <w:rsid w:val="00E43957"/>
    <w:rsid w:val="00E4722B"/>
    <w:rsid w:val="00E477A9"/>
    <w:rsid w:val="00E51D10"/>
    <w:rsid w:val="00E579F7"/>
    <w:rsid w:val="00E60303"/>
    <w:rsid w:val="00E729D4"/>
    <w:rsid w:val="00E76FCB"/>
    <w:rsid w:val="00E80F5B"/>
    <w:rsid w:val="00E851C0"/>
    <w:rsid w:val="00E9057D"/>
    <w:rsid w:val="00E90C58"/>
    <w:rsid w:val="00E937B3"/>
    <w:rsid w:val="00E96554"/>
    <w:rsid w:val="00EA2941"/>
    <w:rsid w:val="00EB0740"/>
    <w:rsid w:val="00EC3268"/>
    <w:rsid w:val="00EC3F1F"/>
    <w:rsid w:val="00EC4585"/>
    <w:rsid w:val="00EC4982"/>
    <w:rsid w:val="00ED23FB"/>
    <w:rsid w:val="00ED43D4"/>
    <w:rsid w:val="00ED4F20"/>
    <w:rsid w:val="00ED58CB"/>
    <w:rsid w:val="00ED78F4"/>
    <w:rsid w:val="00EE0D89"/>
    <w:rsid w:val="00EE111A"/>
    <w:rsid w:val="00EE25AD"/>
    <w:rsid w:val="00EE2638"/>
    <w:rsid w:val="00EE5009"/>
    <w:rsid w:val="00EE5427"/>
    <w:rsid w:val="00EE5D8F"/>
    <w:rsid w:val="00EE7720"/>
    <w:rsid w:val="00EF1B44"/>
    <w:rsid w:val="00EF5E07"/>
    <w:rsid w:val="00EF68FF"/>
    <w:rsid w:val="00EF6EE1"/>
    <w:rsid w:val="00EF7977"/>
    <w:rsid w:val="00F034C9"/>
    <w:rsid w:val="00F07336"/>
    <w:rsid w:val="00F073EA"/>
    <w:rsid w:val="00F179E1"/>
    <w:rsid w:val="00F20603"/>
    <w:rsid w:val="00F22FFF"/>
    <w:rsid w:val="00F25213"/>
    <w:rsid w:val="00F26F09"/>
    <w:rsid w:val="00F34874"/>
    <w:rsid w:val="00F40E19"/>
    <w:rsid w:val="00F41AA5"/>
    <w:rsid w:val="00F6068F"/>
    <w:rsid w:val="00F6102D"/>
    <w:rsid w:val="00F624C0"/>
    <w:rsid w:val="00F63AA5"/>
    <w:rsid w:val="00F671F9"/>
    <w:rsid w:val="00F85082"/>
    <w:rsid w:val="00F86B68"/>
    <w:rsid w:val="00F93984"/>
    <w:rsid w:val="00F97568"/>
    <w:rsid w:val="00FA2A7A"/>
    <w:rsid w:val="00FA6849"/>
    <w:rsid w:val="00FB30E3"/>
    <w:rsid w:val="00FB326A"/>
    <w:rsid w:val="00FC1CBE"/>
    <w:rsid w:val="00FC267D"/>
    <w:rsid w:val="00FC55BF"/>
    <w:rsid w:val="00FD1170"/>
    <w:rsid w:val="00FD354C"/>
    <w:rsid w:val="00FD413B"/>
    <w:rsid w:val="00FD5EAE"/>
    <w:rsid w:val="00FD72B1"/>
    <w:rsid w:val="00FD7F45"/>
    <w:rsid w:val="00FF3A9C"/>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4CE8"/>
  <w14:defaultImageDpi w14:val="300"/>
  <w15:docId w15:val="{3A5DED75-D940-3742-9761-F7E50409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915E4"/>
    <w:rPr>
      <w:vertAlign w:val="superscript"/>
    </w:rPr>
  </w:style>
  <w:style w:type="paragraph" w:styleId="FootnoteText">
    <w:name w:val="footnote text"/>
    <w:basedOn w:val="Normal"/>
    <w:link w:val="FootnoteTextChar"/>
    <w:uiPriority w:val="99"/>
    <w:unhideWhenUsed/>
    <w:rsid w:val="001915E4"/>
  </w:style>
  <w:style w:type="character" w:customStyle="1" w:styleId="FootnoteTextChar">
    <w:name w:val="Footnote Text Char"/>
    <w:basedOn w:val="DefaultParagraphFont"/>
    <w:link w:val="FootnoteText"/>
    <w:uiPriority w:val="99"/>
    <w:rsid w:val="001915E4"/>
  </w:style>
  <w:style w:type="paragraph" w:styleId="ListParagraph">
    <w:name w:val="List Paragraph"/>
    <w:basedOn w:val="Normal"/>
    <w:uiPriority w:val="34"/>
    <w:qFormat/>
    <w:rsid w:val="003E6580"/>
    <w:pPr>
      <w:ind w:left="720"/>
      <w:contextualSpacing/>
    </w:pPr>
    <w:rPr>
      <w:rFonts w:ascii="Times New Roman" w:eastAsia="Times New Roman" w:hAnsi="Times New Roman" w:cs="Times New Roman"/>
      <w:noProof/>
    </w:rPr>
  </w:style>
  <w:style w:type="paragraph" w:styleId="Footer">
    <w:name w:val="footer"/>
    <w:basedOn w:val="Normal"/>
    <w:link w:val="FooterChar"/>
    <w:uiPriority w:val="99"/>
    <w:unhideWhenUsed/>
    <w:rsid w:val="003E6580"/>
    <w:pPr>
      <w:tabs>
        <w:tab w:val="center" w:pos="4320"/>
        <w:tab w:val="right" w:pos="8640"/>
      </w:tabs>
    </w:pPr>
  </w:style>
  <w:style w:type="character" w:customStyle="1" w:styleId="FooterChar">
    <w:name w:val="Footer Char"/>
    <w:basedOn w:val="DefaultParagraphFont"/>
    <w:link w:val="Footer"/>
    <w:uiPriority w:val="99"/>
    <w:rsid w:val="003E6580"/>
  </w:style>
  <w:style w:type="character" w:styleId="PageNumber">
    <w:name w:val="page number"/>
    <w:basedOn w:val="DefaultParagraphFont"/>
    <w:uiPriority w:val="99"/>
    <w:semiHidden/>
    <w:unhideWhenUsed/>
    <w:rsid w:val="003E6580"/>
  </w:style>
  <w:style w:type="character" w:customStyle="1" w:styleId="apple-converted-space">
    <w:name w:val="apple-converted-space"/>
    <w:basedOn w:val="DefaultParagraphFont"/>
    <w:rsid w:val="005C506B"/>
  </w:style>
  <w:style w:type="paragraph" w:styleId="BodyText">
    <w:name w:val="Body Text"/>
    <w:basedOn w:val="Normal"/>
    <w:link w:val="BodyTextChar"/>
    <w:semiHidden/>
    <w:rsid w:val="009D1B4B"/>
    <w:pPr>
      <w:spacing w:line="360" w:lineRule="auto"/>
      <w:jc w:val="both"/>
    </w:pPr>
    <w:rPr>
      <w:rFonts w:ascii="Times New Roman" w:eastAsia="Times New Roman" w:hAnsi="Times New Roman" w:cs="Times New Roman"/>
      <w:noProof/>
    </w:rPr>
  </w:style>
  <w:style w:type="character" w:customStyle="1" w:styleId="BodyTextChar">
    <w:name w:val="Body Text Char"/>
    <w:basedOn w:val="DefaultParagraphFont"/>
    <w:link w:val="BodyText"/>
    <w:semiHidden/>
    <w:rsid w:val="009D1B4B"/>
    <w:rPr>
      <w:rFonts w:ascii="Times New Roman" w:eastAsia="Times New Roman" w:hAnsi="Times New Roman" w:cs="Times New Roman"/>
      <w:noProof/>
    </w:rPr>
  </w:style>
  <w:style w:type="paragraph" w:styleId="BalloonText">
    <w:name w:val="Balloon Text"/>
    <w:basedOn w:val="Normal"/>
    <w:link w:val="BalloonTextChar"/>
    <w:uiPriority w:val="99"/>
    <w:semiHidden/>
    <w:unhideWhenUsed/>
    <w:rsid w:val="00372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04F"/>
    <w:rPr>
      <w:rFonts w:ascii="Lucida Grande" w:hAnsi="Lucida Grande" w:cs="Lucida Grande"/>
      <w:sz w:val="18"/>
      <w:szCs w:val="18"/>
    </w:rPr>
  </w:style>
  <w:style w:type="character" w:styleId="Hyperlink">
    <w:name w:val="Hyperlink"/>
    <w:basedOn w:val="DefaultParagraphFont"/>
    <w:uiPriority w:val="99"/>
    <w:unhideWhenUsed/>
    <w:rsid w:val="00BA2BE9"/>
    <w:rPr>
      <w:color w:val="0000FF" w:themeColor="hyperlink"/>
      <w:u w:val="single"/>
    </w:rPr>
  </w:style>
  <w:style w:type="paragraph" w:styleId="NormalWeb">
    <w:name w:val="Normal (Web)"/>
    <w:basedOn w:val="Normal"/>
    <w:uiPriority w:val="99"/>
    <w:unhideWhenUsed/>
    <w:rsid w:val="0095069A"/>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580">
      <w:bodyDiv w:val="1"/>
      <w:marLeft w:val="0"/>
      <w:marRight w:val="0"/>
      <w:marTop w:val="0"/>
      <w:marBottom w:val="0"/>
      <w:divBdr>
        <w:top w:val="none" w:sz="0" w:space="0" w:color="auto"/>
        <w:left w:val="none" w:sz="0" w:space="0" w:color="auto"/>
        <w:bottom w:val="none" w:sz="0" w:space="0" w:color="auto"/>
        <w:right w:val="none" w:sz="0" w:space="0" w:color="auto"/>
      </w:divBdr>
    </w:div>
    <w:div w:id="952245334">
      <w:bodyDiv w:val="1"/>
      <w:marLeft w:val="0"/>
      <w:marRight w:val="0"/>
      <w:marTop w:val="0"/>
      <w:marBottom w:val="0"/>
      <w:divBdr>
        <w:top w:val="none" w:sz="0" w:space="0" w:color="auto"/>
        <w:left w:val="none" w:sz="0" w:space="0" w:color="auto"/>
        <w:bottom w:val="none" w:sz="0" w:space="0" w:color="auto"/>
        <w:right w:val="none" w:sz="0" w:space="0" w:color="auto"/>
      </w:divBdr>
    </w:div>
    <w:div w:id="1082412581">
      <w:bodyDiv w:val="1"/>
      <w:marLeft w:val="0"/>
      <w:marRight w:val="0"/>
      <w:marTop w:val="0"/>
      <w:marBottom w:val="0"/>
      <w:divBdr>
        <w:top w:val="none" w:sz="0" w:space="0" w:color="auto"/>
        <w:left w:val="none" w:sz="0" w:space="0" w:color="auto"/>
        <w:bottom w:val="none" w:sz="0" w:space="0" w:color="auto"/>
        <w:right w:val="none" w:sz="0" w:space="0" w:color="auto"/>
      </w:divBdr>
      <w:divsChild>
        <w:div w:id="633104666">
          <w:marLeft w:val="0"/>
          <w:marRight w:val="0"/>
          <w:marTop w:val="0"/>
          <w:marBottom w:val="0"/>
          <w:divBdr>
            <w:top w:val="none" w:sz="0" w:space="0" w:color="auto"/>
            <w:left w:val="none" w:sz="0" w:space="0" w:color="auto"/>
            <w:bottom w:val="none" w:sz="0" w:space="0" w:color="auto"/>
            <w:right w:val="none" w:sz="0" w:space="0" w:color="auto"/>
          </w:divBdr>
          <w:divsChild>
            <w:div w:id="1280524947">
              <w:marLeft w:val="0"/>
              <w:marRight w:val="0"/>
              <w:marTop w:val="0"/>
              <w:marBottom w:val="0"/>
              <w:divBdr>
                <w:top w:val="none" w:sz="0" w:space="0" w:color="auto"/>
                <w:left w:val="none" w:sz="0" w:space="0" w:color="auto"/>
                <w:bottom w:val="none" w:sz="0" w:space="0" w:color="auto"/>
                <w:right w:val="none" w:sz="0" w:space="0" w:color="auto"/>
              </w:divBdr>
              <w:divsChild>
                <w:div w:id="5617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3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slenko@temp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12052</Words>
  <Characters>61104</Characters>
  <Application>Microsoft Office Word</Application>
  <DocSecurity>0</DocSecurity>
  <Lines>872</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Chislenko</dc:creator>
  <cp:keywords/>
  <dc:description/>
  <cp:lastModifiedBy>Eugene Chislenko</cp:lastModifiedBy>
  <cp:revision>3</cp:revision>
  <cp:lastPrinted>2020-03-11T17:46:00Z</cp:lastPrinted>
  <dcterms:created xsi:type="dcterms:W3CDTF">2021-09-02T13:11:00Z</dcterms:created>
  <dcterms:modified xsi:type="dcterms:W3CDTF">2021-09-02T13:16:00Z</dcterms:modified>
  <cp:category/>
</cp:coreProperties>
</file>